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bCs/>
          <w:sz w:val="28"/>
          <w:szCs w:val="28"/>
          <w:lang w:val="en-US"/>
        </w:rPr>
      </w:pPr>
      <w:r>
        <w:rPr>
          <w:rFonts w:ascii="Arial" w:hAnsi="Arial"/>
          <w:b/>
          <w:bCs/>
          <w:sz w:val="28"/>
          <w:szCs w:val="28"/>
          <w:lang w:val="en-US"/>
        </w:rPr>
        <w:t>Jury report summary - Events 2016</w:t>
      </w:r>
    </w:p>
    <w:p>
      <w:pPr>
        <w:pStyle w:val="Normal"/>
        <w:rPr>
          <w:rFonts w:ascii="Arial" w:hAnsi="Arial"/>
          <w:sz w:val="22"/>
          <w:szCs w:val="22"/>
          <w:lang w:val="en-US"/>
        </w:rPr>
      </w:pPr>
      <w:r>
        <w:rPr>
          <w:rFonts w:ascii="Arial" w:hAnsi="Arial"/>
          <w:sz w:val="22"/>
          <w:szCs w:val="22"/>
          <w:lang w:val="en-US"/>
        </w:rPr>
      </w:r>
    </w:p>
    <w:p>
      <w:pPr>
        <w:pStyle w:val="Normal"/>
        <w:spacing w:before="29" w:after="0"/>
        <w:ind w:left="0" w:right="170" w:hanging="0"/>
        <w:rPr>
          <w:rFonts w:ascii="Arial" w:hAnsi="Arial"/>
          <w:sz w:val="24"/>
          <w:szCs w:val="24"/>
          <w:lang w:val="en-US"/>
        </w:rPr>
      </w:pPr>
      <w:r>
        <w:rPr>
          <w:rFonts w:ascii="Arial" w:hAnsi="Arial"/>
          <w:b/>
          <w:color w:val="12120D"/>
          <w:sz w:val="22"/>
          <w:szCs w:val="22"/>
          <w:lang w:val="en-US"/>
        </w:rPr>
        <w:t>3</w:t>
      </w:r>
      <w:r>
        <w:rPr>
          <w:rFonts w:ascii="Arial" w:hAnsi="Arial"/>
          <w:b/>
          <w:color w:val="12120D"/>
          <w:sz w:val="22"/>
          <w:szCs w:val="22"/>
          <w:vertAlign w:val="superscript"/>
          <w:lang w:val="en-US"/>
        </w:rPr>
        <w:t>rd</w:t>
      </w:r>
      <w:r>
        <w:rPr>
          <w:rFonts w:ascii="Arial" w:hAnsi="Arial"/>
          <w:b/>
          <w:color w:val="12120D"/>
          <w:sz w:val="22"/>
          <w:szCs w:val="22"/>
          <w:lang w:val="en-US"/>
        </w:rPr>
        <w:t xml:space="preserve"> </w:t>
      </w:r>
      <w:r>
        <w:rPr>
          <w:rFonts w:ascii="Arial" w:hAnsi="Arial"/>
          <w:b/>
          <w:color w:val="12120D"/>
          <w:position w:val="12"/>
          <w:sz w:val="22"/>
          <w:szCs w:val="22"/>
          <w:lang w:val="en-US"/>
        </w:rPr>
        <w:t xml:space="preserve"> </w:t>
      </w:r>
      <w:r>
        <w:rPr>
          <w:rFonts w:ascii="Arial" w:hAnsi="Arial"/>
          <w:b/>
          <w:color w:val="12120D"/>
          <w:spacing w:val="-9"/>
          <w:sz w:val="22"/>
          <w:szCs w:val="22"/>
          <w:lang w:val="en-US"/>
        </w:rPr>
        <w:t xml:space="preserve">FAI </w:t>
      </w:r>
      <w:r>
        <w:rPr>
          <w:rFonts w:ascii="Arial" w:hAnsi="Arial"/>
          <w:b/>
          <w:color w:val="12120D"/>
          <w:sz w:val="22"/>
          <w:szCs w:val="22"/>
          <w:lang w:val="en-US"/>
        </w:rPr>
        <w:t>European Hot Air Airship Championship, Bad Wiessee, Germany</w:t>
      </w:r>
    </w:p>
    <w:p>
      <w:pPr>
        <w:pStyle w:val="Normal"/>
        <w:spacing w:before="29" w:after="0"/>
        <w:ind w:left="701" w:right="185" w:hanging="0"/>
        <w:rPr>
          <w:rFonts w:ascii="Arial" w:hAnsi="Arial"/>
          <w:b w:val="false"/>
          <w:b w:val="false"/>
          <w:bCs w:val="false"/>
          <w:sz w:val="24"/>
          <w:szCs w:val="24"/>
          <w:lang w:val="en-US"/>
        </w:rPr>
      </w:pPr>
      <w:r>
        <w:rPr>
          <w:rFonts w:ascii="Arial" w:hAnsi="Arial"/>
          <w:b/>
          <w:bCs/>
          <w:color w:val="12120D"/>
          <w:sz w:val="22"/>
          <w:szCs w:val="22"/>
          <w:lang w:val="en-US"/>
        </w:rPr>
        <w:t>Event debriefing</w:t>
      </w:r>
    </w:p>
    <w:p>
      <w:pPr>
        <w:pStyle w:val="Normal"/>
        <w:widowControl/>
        <w:tabs>
          <w:tab w:val="left" w:pos="180" w:leader="none"/>
          <w:tab w:val="left" w:pos="8505" w:leader="none"/>
        </w:tabs>
        <w:bidi w:val="0"/>
        <w:spacing w:before="29" w:after="0"/>
        <w:ind w:left="1134" w:right="-340" w:hanging="454"/>
        <w:jc w:val="left"/>
        <w:rPr>
          <w:sz w:val="22"/>
          <w:szCs w:val="22"/>
        </w:rPr>
      </w:pPr>
      <w:r>
        <w:rPr>
          <w:rFonts w:eastAsia="SimSun" w:cs="Lucida Sans" w:ascii="Arial" w:hAnsi="Arial"/>
          <w:b/>
          <w:bCs/>
          <w:color w:val="12120D"/>
          <w:sz w:val="22"/>
          <w:szCs w:val="22"/>
          <w:lang w:val="en-GB"/>
        </w:rPr>
        <w:t>–</w:t>
      </w:r>
      <w:r>
        <w:rPr>
          <w:rFonts w:ascii="Arial" w:hAnsi="Arial"/>
          <w:b w:val="false"/>
          <w:bCs w:val="false"/>
          <w:color w:val="12120D"/>
          <w:sz w:val="22"/>
          <w:szCs w:val="22"/>
          <w:lang w:val="en-US"/>
        </w:rPr>
        <w:tab/>
        <w:t>Pilots request one radio frequency for competition and one for pilot to crew.</w:t>
        <w:br/>
        <w:tab/>
      </w:r>
      <w:r>
        <w:rPr>
          <w:rFonts w:ascii="Arial" w:hAnsi="Arial"/>
          <w:b/>
          <w:bCs/>
          <w:color w:val="12120D"/>
          <w:sz w:val="22"/>
          <w:szCs w:val="22"/>
          <w:u w:val="single"/>
          <w:lang w:val="en-US"/>
        </w:rPr>
        <w:t>BX WG</w:t>
      </w:r>
    </w:p>
    <w:p>
      <w:pPr>
        <w:pStyle w:val="Normal"/>
        <w:tabs>
          <w:tab w:val="left" w:pos="180" w:leader="none"/>
          <w:tab w:val="left" w:pos="8505" w:leader="none"/>
        </w:tabs>
        <w:spacing w:before="29" w:after="0"/>
        <w:ind w:left="1134" w:right="170" w:hanging="454"/>
        <w:rPr>
          <w:sz w:val="22"/>
          <w:szCs w:val="22"/>
        </w:rPr>
      </w:pPr>
      <w:r>
        <w:rPr>
          <w:rFonts w:ascii="Arial" w:hAnsi="Arial"/>
          <w:b/>
          <w:bCs/>
          <w:color w:val="12120D"/>
          <w:sz w:val="22"/>
          <w:szCs w:val="22"/>
          <w:lang w:val="en-GB"/>
        </w:rPr>
        <w:t>–</w:t>
      </w:r>
      <w:r>
        <w:rPr>
          <w:rFonts w:ascii="Arial" w:hAnsi="Arial"/>
          <w:b w:val="false"/>
          <w:bCs w:val="false"/>
          <w:color w:val="12120D"/>
          <w:sz w:val="22"/>
          <w:szCs w:val="22"/>
          <w:lang w:val="en-US"/>
        </w:rPr>
        <w:tab/>
        <w:t>Briefing room, in a cafe, was very noisy with general public and was not available to officials before briefing time.</w:t>
        <w:tab/>
      </w:r>
      <w:r>
        <w:rPr>
          <w:rFonts w:ascii="Arial" w:hAnsi="Arial"/>
          <w:b/>
          <w:bCs/>
          <w:color w:val="12120D"/>
          <w:sz w:val="22"/>
          <w:szCs w:val="22"/>
          <w:u w:val="single"/>
          <w:lang w:val="en-US"/>
        </w:rPr>
        <w:t>EPAS</w:t>
      </w:r>
    </w:p>
    <w:p>
      <w:pPr>
        <w:pStyle w:val="Normal"/>
        <w:tabs>
          <w:tab w:val="left" w:pos="180" w:leader="none"/>
          <w:tab w:val="left" w:pos="8475" w:leader="none"/>
        </w:tabs>
        <w:spacing w:before="29" w:after="0"/>
        <w:ind w:left="1134" w:right="170" w:hanging="454"/>
        <w:rPr>
          <w:sz w:val="22"/>
          <w:szCs w:val="22"/>
        </w:rPr>
      </w:pPr>
      <w:r>
        <w:rPr>
          <w:rFonts w:ascii="Arial" w:hAnsi="Arial"/>
          <w:b/>
          <w:bCs/>
          <w:color w:val="12120D"/>
          <w:sz w:val="22"/>
          <w:szCs w:val="22"/>
          <w:lang w:val="en-GB"/>
        </w:rPr>
        <w:t>–</w:t>
      </w:r>
      <w:r>
        <w:rPr>
          <w:rFonts w:ascii="Arial" w:hAnsi="Arial"/>
          <w:b w:val="false"/>
          <w:bCs w:val="false"/>
          <w:color w:val="12120D"/>
          <w:sz w:val="22"/>
          <w:szCs w:val="22"/>
          <w:lang w:val="en-US"/>
        </w:rPr>
        <w:tab/>
        <w:t>Maps had no grids and no coordinates</w:t>
        <w:tab/>
      </w:r>
      <w:r>
        <w:rPr>
          <w:rFonts w:ascii="Arial" w:hAnsi="Arial"/>
          <w:b/>
          <w:bCs/>
          <w:color w:val="12120D"/>
          <w:sz w:val="22"/>
          <w:szCs w:val="22"/>
          <w:u w:val="single"/>
          <w:lang w:val="en-US"/>
        </w:rPr>
        <w:t>BX WG</w:t>
      </w:r>
    </w:p>
    <w:p>
      <w:pPr>
        <w:pStyle w:val="Normal"/>
        <w:tabs>
          <w:tab w:val="left" w:pos="180" w:leader="none"/>
          <w:tab w:val="left" w:pos="8490" w:leader="none"/>
        </w:tabs>
        <w:spacing w:before="29" w:after="0"/>
        <w:ind w:left="1134" w:right="170" w:hanging="454"/>
        <w:rPr>
          <w:sz w:val="22"/>
          <w:szCs w:val="22"/>
        </w:rPr>
      </w:pPr>
      <w:r>
        <w:rPr>
          <w:rFonts w:ascii="Arial" w:hAnsi="Arial"/>
          <w:b/>
          <w:bCs/>
          <w:color w:val="12120D"/>
          <w:sz w:val="22"/>
          <w:szCs w:val="22"/>
          <w:lang w:val="en-GB"/>
        </w:rPr>
        <w:t>–</w:t>
      </w:r>
      <w:r>
        <w:rPr>
          <w:rFonts w:ascii="Arial" w:hAnsi="Arial"/>
          <w:b w:val="false"/>
          <w:bCs w:val="false"/>
          <w:color w:val="12120D"/>
          <w:sz w:val="22"/>
          <w:szCs w:val="22"/>
          <w:lang w:val="en-US"/>
        </w:rPr>
        <w:tab/>
        <w:t>Launch field conditions was bad and no sanitary facilities</w:t>
        <w:tab/>
      </w:r>
      <w:r>
        <w:rPr>
          <w:rFonts w:ascii="Arial" w:hAnsi="Arial"/>
          <w:b/>
          <w:bCs/>
          <w:color w:val="12120D"/>
          <w:sz w:val="22"/>
          <w:szCs w:val="22"/>
          <w:u w:val="single"/>
          <w:lang w:val="en-US"/>
        </w:rPr>
        <w:t>EPAS</w:t>
      </w:r>
    </w:p>
    <w:p>
      <w:pPr>
        <w:pStyle w:val="Normal"/>
        <w:tabs>
          <w:tab w:val="left" w:pos="180" w:leader="none"/>
          <w:tab w:val="left" w:pos="8505" w:leader="none"/>
        </w:tabs>
        <w:spacing w:before="29" w:after="0"/>
        <w:ind w:left="1134" w:right="170" w:hanging="454"/>
        <w:rPr>
          <w:sz w:val="22"/>
          <w:szCs w:val="22"/>
        </w:rPr>
      </w:pPr>
      <w:r>
        <w:rPr>
          <w:rFonts w:ascii="Arial" w:hAnsi="Arial"/>
          <w:b/>
          <w:bCs/>
          <w:color w:val="12120D"/>
          <w:sz w:val="22"/>
          <w:szCs w:val="22"/>
          <w:lang w:val="en-GB"/>
        </w:rPr>
        <w:t>–</w:t>
      </w:r>
      <w:r>
        <w:rPr>
          <w:rFonts w:ascii="Arial" w:hAnsi="Arial"/>
          <w:b w:val="false"/>
          <w:bCs w:val="false"/>
          <w:color w:val="12120D"/>
          <w:sz w:val="22"/>
          <w:szCs w:val="22"/>
          <w:lang w:val="en-US"/>
        </w:rPr>
        <w:tab/>
        <w:t>Pilots were allowed too much time waiting at goals and blocking other pilots</w:t>
        <w:br/>
        <w:tab/>
      </w:r>
      <w:r>
        <w:rPr>
          <w:rFonts w:ascii="Arial" w:hAnsi="Arial"/>
          <w:b/>
          <w:bCs/>
          <w:color w:val="12120D"/>
          <w:sz w:val="22"/>
          <w:szCs w:val="22"/>
          <w:u w:val="single"/>
          <w:lang w:val="en-US"/>
        </w:rPr>
        <w:t>BX WG</w:t>
      </w:r>
    </w:p>
    <w:p>
      <w:pPr>
        <w:pStyle w:val="Normal"/>
        <w:tabs>
          <w:tab w:val="left" w:pos="180" w:leader="none"/>
        </w:tabs>
        <w:spacing w:before="29" w:after="0"/>
        <w:ind w:left="1134" w:right="170" w:hanging="454"/>
        <w:rPr>
          <w:rFonts w:ascii="Arial" w:hAnsi="Arial"/>
          <w:b w:val="false"/>
          <w:b w:val="false"/>
          <w:bCs w:val="false"/>
          <w:color w:val="12120D"/>
          <w:sz w:val="22"/>
          <w:szCs w:val="22"/>
          <w:lang w:val="en-US"/>
        </w:rPr>
      </w:pPr>
      <w:r>
        <w:rPr>
          <w:rFonts w:ascii="Arial" w:hAnsi="Arial"/>
          <w:b w:val="false"/>
          <w:bCs w:val="false"/>
          <w:color w:val="12120D"/>
          <w:sz w:val="22"/>
          <w:szCs w:val="22"/>
          <w:lang w:val="en-US"/>
        </w:rPr>
      </w:r>
    </w:p>
    <w:p>
      <w:pPr>
        <w:pStyle w:val="Normal"/>
        <w:tabs>
          <w:tab w:val="left" w:pos="180" w:leader="none"/>
        </w:tabs>
        <w:spacing w:before="29" w:after="0"/>
        <w:ind w:right="170" w:hanging="0"/>
        <w:rPr>
          <w:sz w:val="22"/>
          <w:szCs w:val="22"/>
        </w:rPr>
      </w:pPr>
      <w:r>
        <w:rPr>
          <w:rFonts w:ascii="Arial" w:hAnsi="Arial"/>
          <w:b/>
          <w:bCs/>
          <w:color w:val="12120D"/>
          <w:sz w:val="22"/>
          <w:szCs w:val="22"/>
          <w:lang w:val="en-GB"/>
        </w:rPr>
        <w:t>3</w:t>
      </w:r>
      <w:r>
        <w:rPr>
          <w:rFonts w:ascii="Arial" w:hAnsi="Arial"/>
          <w:b/>
          <w:bCs/>
          <w:color w:val="12120D"/>
          <w:sz w:val="22"/>
          <w:szCs w:val="22"/>
          <w:vertAlign w:val="superscript"/>
          <w:lang w:val="en-GB"/>
        </w:rPr>
        <w:t>rd</w:t>
      </w:r>
      <w:r>
        <w:rPr>
          <w:rFonts w:ascii="Arial" w:hAnsi="Arial"/>
          <w:b/>
          <w:bCs/>
          <w:color w:val="12120D"/>
          <w:sz w:val="22"/>
          <w:szCs w:val="22"/>
          <w:lang w:val="en-GB"/>
        </w:rPr>
        <w:t xml:space="preserve"> AX Junior World Championship. Mariampole, Lithuania</w:t>
      </w:r>
    </w:p>
    <w:p>
      <w:pPr>
        <w:pStyle w:val="Normal"/>
        <w:tabs>
          <w:tab w:val="left" w:pos="180" w:leader="none"/>
        </w:tabs>
        <w:spacing w:before="29" w:after="0"/>
        <w:ind w:left="1134" w:right="170" w:hanging="454"/>
        <w:rPr>
          <w:rFonts w:ascii="Arial" w:hAnsi="Arial"/>
          <w:b w:val="false"/>
          <w:b w:val="false"/>
          <w:bCs w:val="false"/>
          <w:sz w:val="24"/>
          <w:szCs w:val="24"/>
          <w:lang w:val="en-GB"/>
        </w:rPr>
      </w:pPr>
      <w:r>
        <w:rPr>
          <w:rFonts w:ascii="Arial" w:hAnsi="Arial"/>
          <w:b/>
          <w:bCs/>
          <w:color w:val="12120D"/>
          <w:sz w:val="22"/>
          <w:szCs w:val="22"/>
          <w:lang w:val="en-GB"/>
        </w:rPr>
        <w:t>Jury Report</w:t>
      </w:r>
    </w:p>
    <w:p>
      <w:pPr>
        <w:pStyle w:val="Normal"/>
        <w:widowControl/>
        <w:tabs>
          <w:tab w:val="left" w:pos="180" w:leader="none"/>
          <w:tab w:val="left" w:pos="8220" w:leader="none"/>
        </w:tabs>
        <w:bidi w:val="0"/>
        <w:spacing w:before="29" w:after="0"/>
        <w:ind w:left="1134" w:right="0" w:hanging="454"/>
        <w:jc w:val="left"/>
        <w:rPr>
          <w:sz w:val="22"/>
          <w:szCs w:val="22"/>
        </w:rPr>
      </w:pPr>
      <w:r>
        <w:rPr>
          <w:rFonts w:eastAsia="SimSun" w:cs="Lucida Sans" w:ascii="Arial" w:hAnsi="Arial"/>
          <w:b/>
          <w:bCs/>
          <w:color w:val="12120D"/>
          <w:sz w:val="22"/>
          <w:szCs w:val="22"/>
          <w:lang w:val="en-GB"/>
        </w:rPr>
        <w:t>–</w:t>
      </w:r>
      <w:r>
        <w:rPr>
          <w:rFonts w:eastAsia="SimSun" w:cs="Lucida Sans" w:ascii="Arial" w:hAnsi="Arial"/>
          <w:b/>
          <w:bCs/>
          <w:color w:val="12120D"/>
          <w:sz w:val="22"/>
          <w:szCs w:val="22"/>
          <w:lang w:val="en-GB"/>
        </w:rPr>
        <w:tab/>
      </w:r>
      <w:r>
        <w:rPr>
          <w:rFonts w:ascii="Arial" w:hAnsi="Arial"/>
          <w:b w:val="false"/>
          <w:bCs w:val="false"/>
          <w:color w:val="12120D"/>
          <w:sz w:val="22"/>
          <w:szCs w:val="22"/>
          <w:lang w:val="en-GB"/>
        </w:rPr>
        <w:t>Scoring software (MdB/Bfa). Scoring verification was difficult.</w:t>
        <w:tab/>
      </w:r>
      <w:r>
        <w:rPr>
          <w:rFonts w:ascii="Arial" w:hAnsi="Arial"/>
          <w:b/>
          <w:bCs/>
          <w:color w:val="12120D"/>
          <w:sz w:val="22"/>
          <w:szCs w:val="22"/>
          <w:u w:val="single"/>
          <w:lang w:val="en-GB"/>
        </w:rPr>
        <w:t>Scoring WG</w:t>
      </w:r>
    </w:p>
    <w:p>
      <w:pPr>
        <w:pStyle w:val="Normal"/>
        <w:widowControl/>
        <w:tabs>
          <w:tab w:val="left" w:pos="180" w:leader="none"/>
          <w:tab w:val="left" w:pos="8220" w:leader="none"/>
        </w:tabs>
        <w:bidi w:val="0"/>
        <w:spacing w:before="29" w:after="0"/>
        <w:ind w:left="1134" w:right="0" w:hanging="454"/>
        <w:jc w:val="left"/>
        <w:rPr>
          <w:sz w:val="22"/>
          <w:szCs w:val="22"/>
        </w:rPr>
      </w:pPr>
      <w:r>
        <w:rPr>
          <w:rFonts w:ascii="Arial" w:hAnsi="Arial"/>
          <w:b/>
          <w:bCs/>
          <w:color w:val="12120D"/>
          <w:sz w:val="22"/>
          <w:szCs w:val="22"/>
          <w:lang w:val="en-GB"/>
        </w:rPr>
        <w:t>–</w:t>
      </w:r>
      <w:r>
        <w:rPr>
          <w:rFonts w:ascii="Arial" w:hAnsi="Arial"/>
          <w:b w:val="false"/>
          <w:bCs w:val="false"/>
          <w:color w:val="12120D"/>
          <w:sz w:val="22"/>
          <w:szCs w:val="22"/>
          <w:lang w:val="en-GB"/>
        </w:rPr>
        <w:tab/>
        <w:t>There was a possible bug in the software. Results seemed to be rounded to nearest 10 meters too early in the calculating process.</w:t>
        <w:tab/>
      </w:r>
      <w:r>
        <w:rPr>
          <w:rFonts w:ascii="Arial" w:hAnsi="Arial"/>
          <w:b/>
          <w:bCs/>
          <w:color w:val="12120D"/>
          <w:sz w:val="22"/>
          <w:szCs w:val="22"/>
          <w:u w:val="single"/>
          <w:lang w:val="en-GB"/>
        </w:rPr>
        <w:t>Scoring WG</w:t>
      </w:r>
    </w:p>
    <w:p>
      <w:pPr>
        <w:pStyle w:val="Normal"/>
        <w:tabs>
          <w:tab w:val="left" w:pos="180" w:leader="none"/>
        </w:tabs>
        <w:spacing w:before="29" w:after="0"/>
        <w:ind w:left="1134" w:right="170" w:hanging="454"/>
        <w:rPr>
          <w:sz w:val="22"/>
          <w:szCs w:val="22"/>
        </w:rPr>
      </w:pPr>
      <w:r>
        <w:rPr>
          <w:rFonts w:ascii="Arial" w:hAnsi="Arial"/>
          <w:b/>
          <w:bCs/>
          <w:color w:val="12120D"/>
          <w:sz w:val="22"/>
          <w:szCs w:val="22"/>
          <w:lang w:val="en-GB"/>
        </w:rPr>
        <w:t>–</w:t>
      </w:r>
      <w:r>
        <w:rPr>
          <w:rFonts w:ascii="Arial" w:hAnsi="Arial"/>
          <w:b w:val="false"/>
          <w:bCs w:val="false"/>
          <w:color w:val="12120D"/>
          <w:sz w:val="22"/>
          <w:szCs w:val="22"/>
          <w:lang w:val="en-GB"/>
        </w:rPr>
        <w:tab/>
        <w:t>Organisation was perfect.</w:t>
      </w:r>
    </w:p>
    <w:p>
      <w:pPr>
        <w:pStyle w:val="Normal"/>
        <w:tabs>
          <w:tab w:val="left" w:pos="180" w:leader="none"/>
        </w:tabs>
        <w:spacing w:before="29" w:after="0"/>
        <w:ind w:left="1134" w:right="170" w:hanging="454"/>
        <w:rPr>
          <w:rFonts w:ascii="Arial" w:hAnsi="Arial"/>
          <w:b w:val="false"/>
          <w:b w:val="false"/>
          <w:bCs w:val="false"/>
          <w:sz w:val="24"/>
          <w:szCs w:val="24"/>
          <w:lang w:val="en-GB"/>
        </w:rPr>
      </w:pPr>
      <w:r>
        <w:rPr>
          <w:rFonts w:ascii="Arial" w:hAnsi="Arial"/>
          <w:b/>
          <w:bCs/>
          <w:color w:val="12120D"/>
          <w:sz w:val="22"/>
          <w:szCs w:val="22"/>
          <w:lang w:val="en-GB"/>
        </w:rPr>
        <w:t>Event debriefing</w:t>
      </w:r>
    </w:p>
    <w:p>
      <w:pPr>
        <w:pStyle w:val="Normal"/>
        <w:tabs>
          <w:tab w:val="left" w:pos="180" w:leader="none"/>
          <w:tab w:val="left" w:pos="8535" w:leader="none"/>
        </w:tabs>
        <w:spacing w:before="29" w:after="0"/>
        <w:ind w:left="1134" w:right="170" w:hanging="454"/>
        <w:rPr>
          <w:sz w:val="22"/>
          <w:szCs w:val="22"/>
        </w:rPr>
      </w:pPr>
      <w:r>
        <w:rPr>
          <w:rFonts w:ascii="Arial" w:hAnsi="Arial"/>
          <w:b w:val="false"/>
          <w:bCs w:val="false"/>
          <w:color w:val="12120D"/>
          <w:sz w:val="22"/>
          <w:szCs w:val="22"/>
          <w:lang w:val="en-GB"/>
        </w:rPr>
        <w:tab/>
        <w:t>Pilots are not in favour of 3D tasks</w:t>
        <w:tab/>
      </w:r>
      <w:r>
        <w:rPr>
          <w:rFonts w:ascii="Arial" w:hAnsi="Arial"/>
          <w:b/>
          <w:bCs/>
          <w:color w:val="12120D"/>
          <w:sz w:val="22"/>
          <w:szCs w:val="22"/>
          <w:u w:val="single"/>
          <w:lang w:val="en-GB"/>
        </w:rPr>
        <w:t>AX WG</w:t>
      </w:r>
    </w:p>
    <w:p>
      <w:pPr>
        <w:pStyle w:val="Normal"/>
        <w:tabs>
          <w:tab w:val="left" w:pos="180" w:leader="none"/>
        </w:tabs>
        <w:spacing w:before="29" w:after="0"/>
        <w:ind w:left="1134" w:right="170" w:hanging="454"/>
        <w:rPr>
          <w:rFonts w:ascii="Arial" w:hAnsi="Arial"/>
          <w:b w:val="false"/>
          <w:b w:val="false"/>
          <w:bCs w:val="false"/>
          <w:sz w:val="24"/>
          <w:szCs w:val="24"/>
          <w:lang w:val="en-GB"/>
        </w:rPr>
      </w:pPr>
      <w:r>
        <w:rPr>
          <w:rFonts w:ascii="Arial" w:hAnsi="Arial"/>
          <w:b/>
          <w:bCs/>
          <w:color w:val="12120D"/>
          <w:sz w:val="22"/>
          <w:szCs w:val="22"/>
          <w:lang w:val="en-GB"/>
        </w:rPr>
        <w:t>Protest</w:t>
      </w:r>
    </w:p>
    <w:p>
      <w:pPr>
        <w:pStyle w:val="Normal"/>
        <w:tabs>
          <w:tab w:val="left" w:pos="180" w:leader="none"/>
        </w:tabs>
        <w:spacing w:before="29" w:after="0"/>
        <w:ind w:left="1134" w:right="170" w:hanging="454"/>
        <w:rPr>
          <w:sz w:val="22"/>
          <w:szCs w:val="22"/>
        </w:rPr>
      </w:pPr>
      <w:r>
        <w:rPr>
          <w:rFonts w:ascii="Arial" w:hAnsi="Arial"/>
          <w:b w:val="false"/>
          <w:bCs w:val="false"/>
          <w:color w:val="12120D"/>
          <w:sz w:val="22"/>
          <w:szCs w:val="22"/>
          <w:lang w:val="en-GB"/>
        </w:rPr>
        <w:t>10.2 Dangerous flying</w:t>
      </w:r>
    </w:p>
    <w:p>
      <w:pPr>
        <w:pStyle w:val="Normal"/>
        <w:tabs>
          <w:tab w:val="left" w:pos="180" w:leader="none"/>
        </w:tabs>
        <w:spacing w:before="29" w:after="0"/>
        <w:ind w:left="1134" w:right="170" w:hanging="454"/>
        <w:rPr>
          <w:sz w:val="22"/>
          <w:szCs w:val="22"/>
        </w:rPr>
      </w:pPr>
      <w:r>
        <w:rPr>
          <w:rFonts w:ascii="Arial" w:hAnsi="Arial"/>
          <w:b w:val="false"/>
          <w:bCs w:val="false"/>
          <w:color w:val="12120D"/>
          <w:sz w:val="22"/>
          <w:szCs w:val="22"/>
          <w:lang w:val="en-GB"/>
        </w:rPr>
        <w:tab/>
        <w:t>The Jury found that the vertical speed had not been exceeded. Penalty changed to a warning. Protest fee returned.</w:t>
      </w:r>
    </w:p>
    <w:p>
      <w:pPr>
        <w:pStyle w:val="Normal"/>
        <w:tabs>
          <w:tab w:val="left" w:pos="180" w:leader="none"/>
        </w:tabs>
        <w:spacing w:before="29" w:after="0"/>
        <w:ind w:left="1134" w:right="170" w:hanging="454"/>
        <w:rPr>
          <w:rFonts w:ascii="Arial" w:hAnsi="Arial"/>
          <w:b w:val="false"/>
          <w:b w:val="false"/>
          <w:bCs w:val="false"/>
          <w:color w:val="12120D"/>
          <w:sz w:val="22"/>
          <w:szCs w:val="22"/>
          <w:lang w:val="en-GB"/>
        </w:rPr>
      </w:pPr>
      <w:r>
        <w:rPr>
          <w:rFonts w:ascii="Arial" w:hAnsi="Arial"/>
          <w:b w:val="false"/>
          <w:bCs w:val="false"/>
          <w:color w:val="12120D"/>
          <w:sz w:val="22"/>
          <w:szCs w:val="22"/>
          <w:lang w:val="en-GB"/>
        </w:rPr>
      </w:r>
    </w:p>
    <w:p>
      <w:pPr>
        <w:pStyle w:val="Normal"/>
        <w:tabs>
          <w:tab w:val="left" w:pos="180" w:leader="none"/>
        </w:tabs>
        <w:spacing w:before="29" w:after="0"/>
        <w:ind w:right="170" w:hanging="0"/>
        <w:rPr>
          <w:sz w:val="22"/>
          <w:szCs w:val="22"/>
        </w:rPr>
      </w:pPr>
      <w:r>
        <w:rPr>
          <w:rFonts w:ascii="Arial" w:hAnsi="Arial"/>
          <w:b/>
          <w:bCs/>
          <w:color w:val="12120D"/>
          <w:sz w:val="22"/>
          <w:szCs w:val="22"/>
          <w:lang w:val="en-GB"/>
        </w:rPr>
        <w:t>2</w:t>
      </w:r>
      <w:r>
        <w:rPr>
          <w:rFonts w:ascii="Arial" w:hAnsi="Arial"/>
          <w:b/>
          <w:bCs/>
          <w:color w:val="12120D"/>
          <w:sz w:val="22"/>
          <w:szCs w:val="22"/>
          <w:vertAlign w:val="superscript"/>
          <w:lang w:val="en-GB"/>
        </w:rPr>
        <w:t>nd</w:t>
      </w:r>
      <w:r>
        <w:rPr>
          <w:rFonts w:ascii="Arial" w:hAnsi="Arial"/>
          <w:b/>
          <w:bCs/>
          <w:color w:val="12120D"/>
          <w:sz w:val="22"/>
          <w:szCs w:val="22"/>
          <w:lang w:val="en-GB"/>
        </w:rPr>
        <w:t xml:space="preserve"> Women’s World Hot Air Balloon Championship. Bir</w:t>
      </w:r>
      <w:r>
        <w:rPr>
          <w:rFonts w:eastAsia="SimSun" w:cs="Lucida Sans" w:ascii="Arial" w:hAnsi="Arial"/>
          <w:b/>
          <w:bCs/>
          <w:color w:val="12120D"/>
          <w:sz w:val="22"/>
          <w:szCs w:val="22"/>
          <w:lang w:val="en-GB"/>
        </w:rPr>
        <w:t>štonas, Lithuania</w:t>
      </w:r>
    </w:p>
    <w:p>
      <w:pPr>
        <w:pStyle w:val="Normal"/>
        <w:tabs>
          <w:tab w:val="left" w:pos="180" w:leader="none"/>
        </w:tabs>
        <w:spacing w:before="29" w:after="0"/>
        <w:ind w:left="1134" w:right="170" w:hanging="454"/>
        <w:rPr>
          <w:b/>
          <w:b/>
          <w:bCs/>
        </w:rPr>
      </w:pPr>
      <w:r>
        <w:rPr>
          <w:rFonts w:ascii="Arial" w:hAnsi="Arial"/>
          <w:b/>
          <w:bCs/>
          <w:color w:val="12120D"/>
          <w:sz w:val="22"/>
          <w:szCs w:val="22"/>
          <w:lang w:val="en-GB"/>
        </w:rPr>
        <w:t>Jury Report</w:t>
      </w:r>
    </w:p>
    <w:p>
      <w:pPr>
        <w:pStyle w:val="Normal"/>
        <w:tabs>
          <w:tab w:val="left" w:pos="180" w:leader="none"/>
          <w:tab w:val="left" w:pos="8505" w:leader="none"/>
        </w:tabs>
        <w:spacing w:before="29" w:after="0"/>
        <w:ind w:left="1134" w:right="0" w:hanging="454"/>
        <w:rPr>
          <w:sz w:val="22"/>
          <w:szCs w:val="22"/>
        </w:rPr>
      </w:pPr>
      <w:r>
        <w:rPr>
          <w:rFonts w:ascii="Arial" w:hAnsi="Arial"/>
          <w:b/>
          <w:bCs/>
          <w:color w:val="12120D"/>
          <w:sz w:val="22"/>
          <w:szCs w:val="22"/>
          <w:lang w:val="en-GB"/>
        </w:rPr>
        <w:t>–</w:t>
      </w:r>
      <w:r>
        <w:rPr>
          <w:rFonts w:ascii="Arial" w:hAnsi="Arial"/>
          <w:b w:val="false"/>
          <w:bCs w:val="false"/>
          <w:color w:val="12120D"/>
          <w:sz w:val="22"/>
          <w:szCs w:val="22"/>
          <w:lang w:val="en-GB"/>
        </w:rPr>
        <w:tab/>
        <w:t>A friendly, hospitable and a professionally organised event.</w:t>
        <w:tab/>
      </w:r>
      <w:r>
        <w:rPr>
          <w:rFonts w:ascii="Arial" w:hAnsi="Arial"/>
          <w:b/>
          <w:bCs/>
          <w:color w:val="12120D"/>
          <w:sz w:val="22"/>
          <w:szCs w:val="22"/>
          <w:u w:val="single"/>
          <w:lang w:val="en-GB"/>
        </w:rPr>
        <w:t>EPAS</w:t>
      </w:r>
    </w:p>
    <w:p>
      <w:pPr>
        <w:pStyle w:val="Normal"/>
        <w:tabs>
          <w:tab w:val="left" w:pos="180" w:leader="none"/>
          <w:tab w:val="left" w:pos="8490" w:leader="none"/>
        </w:tabs>
        <w:spacing w:before="29" w:after="0"/>
        <w:ind w:left="1134" w:right="0" w:hanging="454"/>
        <w:rPr>
          <w:sz w:val="22"/>
          <w:szCs w:val="22"/>
        </w:rPr>
      </w:pPr>
      <w:r>
        <w:rPr>
          <w:rFonts w:ascii="Arial" w:hAnsi="Arial"/>
          <w:b/>
          <w:bCs/>
          <w:color w:val="12120D"/>
          <w:sz w:val="22"/>
          <w:szCs w:val="22"/>
          <w:lang w:val="en-GB"/>
        </w:rPr>
        <w:t>–</w:t>
      </w:r>
      <w:r>
        <w:rPr>
          <w:rFonts w:ascii="Arial" w:hAnsi="Arial"/>
          <w:b w:val="false"/>
          <w:bCs w:val="false"/>
          <w:color w:val="12120D"/>
          <w:sz w:val="22"/>
          <w:szCs w:val="22"/>
          <w:lang w:val="en-GB"/>
        </w:rPr>
        <w:tab/>
        <w:t>Minor violations of protocol. FAI logo neither on program nor on website. Oath ceremony “unusual”, FAI anthem not played at awards ceremony.</w:t>
        <w:tab/>
      </w:r>
      <w:r>
        <w:rPr>
          <w:rFonts w:ascii="Arial" w:hAnsi="Arial"/>
          <w:b/>
          <w:bCs/>
          <w:color w:val="12120D"/>
          <w:sz w:val="22"/>
          <w:szCs w:val="22"/>
          <w:u w:val="single"/>
          <w:lang w:val="en-GB"/>
        </w:rPr>
        <w:t>EPAS</w:t>
      </w:r>
    </w:p>
    <w:p>
      <w:pPr>
        <w:pStyle w:val="Normal"/>
        <w:widowControl/>
        <w:tabs>
          <w:tab w:val="left" w:pos="180" w:leader="none"/>
        </w:tabs>
        <w:bidi w:val="0"/>
        <w:spacing w:before="29" w:after="0"/>
        <w:ind w:left="1134" w:right="227" w:hanging="454"/>
        <w:jc w:val="left"/>
        <w:rPr>
          <w:sz w:val="22"/>
          <w:szCs w:val="22"/>
        </w:rPr>
      </w:pPr>
      <w:r>
        <w:rPr>
          <w:rFonts w:ascii="Arial" w:hAnsi="Arial"/>
          <w:b/>
          <w:bCs/>
          <w:color w:val="12120D"/>
          <w:sz w:val="22"/>
          <w:szCs w:val="22"/>
          <w:lang w:val="en-GB"/>
        </w:rPr>
        <w:t>–</w:t>
      </w:r>
      <w:r>
        <w:rPr>
          <w:rFonts w:ascii="Arial" w:hAnsi="Arial"/>
          <w:b w:val="false"/>
          <w:bCs w:val="false"/>
          <w:color w:val="12120D"/>
          <w:sz w:val="22"/>
          <w:szCs w:val="22"/>
          <w:lang w:val="en-GB"/>
        </w:rPr>
        <w:tab/>
        <w:t>Invitation procedure. Correct. three late withdrawals. Two for valid medical reasons. One very late withdrawal as NAC had failed to issue Sporting License. No No-Shows declared.</w:t>
      </w:r>
    </w:p>
    <w:p>
      <w:pPr>
        <w:pStyle w:val="Normal"/>
        <w:widowControl/>
        <w:tabs>
          <w:tab w:val="left" w:pos="180" w:leader="none"/>
          <w:tab w:val="left" w:pos="8220" w:leader="none"/>
        </w:tabs>
        <w:bidi w:val="0"/>
        <w:spacing w:before="29" w:after="0"/>
        <w:ind w:left="1134" w:right="0" w:hanging="454"/>
        <w:jc w:val="left"/>
        <w:rPr>
          <w:sz w:val="22"/>
          <w:szCs w:val="22"/>
        </w:rPr>
      </w:pPr>
      <w:r>
        <w:rPr>
          <w:rFonts w:ascii="Arial" w:hAnsi="Arial"/>
          <w:b/>
          <w:bCs/>
          <w:color w:val="12120D"/>
          <w:sz w:val="22"/>
          <w:szCs w:val="22"/>
          <w:lang w:val="en-GB"/>
        </w:rPr>
        <w:t>–</w:t>
      </w:r>
      <w:r>
        <w:rPr>
          <w:rFonts w:ascii="Arial" w:hAnsi="Arial"/>
          <w:b w:val="false"/>
          <w:bCs w:val="false"/>
          <w:color w:val="12120D"/>
          <w:sz w:val="22"/>
          <w:szCs w:val="22"/>
          <w:lang w:val="en-GB"/>
        </w:rPr>
        <w:tab/>
      </w:r>
      <w:r>
        <w:rPr>
          <w:rFonts w:eastAsia="Times New Roman" w:cs="Arial" w:ascii="Arial" w:hAnsi="Arial"/>
          <w:b/>
          <w:bCs/>
          <w:color w:val="000000"/>
          <w:spacing w:val="-2"/>
          <w:sz w:val="22"/>
          <w:szCs w:val="22"/>
          <w:lang w:val="en-GB" w:eastAsia="zh-CN" w:bidi="ar-SA"/>
        </w:rPr>
        <w:t>Invitation procedure, SC1</w:t>
      </w:r>
      <w:r>
        <w:rPr>
          <w:rFonts w:eastAsia="Times New Roman" w:cs="Arial" w:ascii="Arial" w:hAnsi="Arial"/>
          <w:b w:val="false"/>
          <w:bCs w:val="false"/>
          <w:color w:val="000000"/>
          <w:spacing w:val="-2"/>
          <w:sz w:val="22"/>
          <w:szCs w:val="22"/>
          <w:lang w:val="en-GB" w:eastAsia="zh-CN" w:bidi="ar-SA"/>
        </w:rPr>
        <w:t>.</w:t>
        <w:tab/>
      </w:r>
      <w:r>
        <w:rPr>
          <w:rFonts w:eastAsia="Times New Roman" w:cs="Arial" w:ascii="Arial" w:hAnsi="Arial"/>
          <w:b/>
          <w:bCs/>
          <w:color w:val="000000"/>
          <w:spacing w:val="-2"/>
          <w:sz w:val="22"/>
          <w:szCs w:val="22"/>
          <w:u w:val="single"/>
          <w:lang w:val="en-GB" w:eastAsia="zh-CN" w:bidi="ar-SA"/>
        </w:rPr>
        <w:t>Statutes WG</w:t>
      </w:r>
    </w:p>
    <w:p>
      <w:pPr>
        <w:pStyle w:val="Normal"/>
        <w:spacing w:before="0" w:after="57"/>
        <w:ind w:left="1134" w:right="0" w:hanging="454"/>
        <w:jc w:val="left"/>
        <w:rPr>
          <w:rFonts w:ascii="Arial" w:hAnsi="Arial" w:eastAsia="Times New Roman" w:cs="Arial"/>
          <w:b w:val="false"/>
          <w:b w:val="false"/>
          <w:bCs w:val="false"/>
          <w:color w:val="000000"/>
          <w:spacing w:val="-2"/>
          <w:sz w:val="22"/>
          <w:szCs w:val="22"/>
          <w:lang w:val="en-GB" w:eastAsia="zh-CN" w:bidi="ar-SA"/>
        </w:rPr>
      </w:pPr>
      <w:r>
        <w:rPr>
          <w:rFonts w:eastAsia="Times New Roman" w:cs="Arial" w:ascii="Arial" w:hAnsi="Arial"/>
          <w:b w:val="false"/>
          <w:bCs w:val="false"/>
          <w:color w:val="000000"/>
          <w:spacing w:val="-2"/>
          <w:sz w:val="22"/>
          <w:szCs w:val="22"/>
          <w:lang w:val="en-GB" w:eastAsia="zh-CN" w:bidi="ar-SA"/>
        </w:rPr>
        <w:tab/>
        <w:t>For Junior and Women events the invitation rules regarding additional places are not quite adequate. Especially in junior events an NAC may not have a qualified pilot but in the next event they may have. In such cases the NAC will not get any additional places as they have no results from the previous event. Consider a special rule for junior and women events. The procedures for reserve places can perhaps be used.</w:t>
      </w:r>
    </w:p>
    <w:p>
      <w:pPr>
        <w:pStyle w:val="Normal"/>
        <w:widowControl/>
        <w:tabs>
          <w:tab w:val="left" w:pos="180" w:leader="none"/>
        </w:tabs>
        <w:bidi w:val="0"/>
        <w:spacing w:before="29" w:after="0"/>
        <w:ind w:left="1134" w:right="0" w:hanging="454"/>
        <w:jc w:val="left"/>
        <w:rPr>
          <w:rFonts w:ascii="Arial" w:hAnsi="Arial" w:eastAsia="Times New Roman" w:cs="Arial"/>
          <w:b w:val="false"/>
          <w:b w:val="false"/>
          <w:bCs w:val="false"/>
          <w:color w:val="000000"/>
          <w:spacing w:val="-2"/>
          <w:sz w:val="22"/>
          <w:szCs w:val="22"/>
          <w:lang w:val="en-GB" w:eastAsia="zh-CN" w:bidi="ar-SA"/>
        </w:rPr>
      </w:pPr>
      <w:r>
        <w:rPr>
          <w:rFonts w:eastAsia="Times New Roman" w:cs="Arial" w:ascii="Arial" w:hAnsi="Arial"/>
          <w:b w:val="false"/>
          <w:bCs w:val="false"/>
          <w:color w:val="12120D"/>
          <w:spacing w:val="-2"/>
          <w:sz w:val="22"/>
          <w:szCs w:val="22"/>
          <w:lang w:val="en-GB" w:eastAsia="zh-CN" w:bidi="ar-SA"/>
        </w:rPr>
        <w:tab/>
        <w:t xml:space="preserve"> The same may be the case for General Events. The second round could be one extra place for all NAC who have taken all places invited in the first round and then according to ranking in the previous event.</w:t>
      </w:r>
    </w:p>
    <w:p>
      <w:pPr>
        <w:pStyle w:val="Normal"/>
        <w:widowControl/>
        <w:tabs>
          <w:tab w:val="left" w:pos="8505" w:leader="none"/>
        </w:tabs>
        <w:bidi w:val="0"/>
        <w:spacing w:before="57" w:after="0"/>
        <w:ind w:left="1134" w:right="0" w:hanging="454"/>
        <w:jc w:val="both"/>
        <w:rPr>
          <w:rFonts w:ascii="Arial" w:hAnsi="Arial" w:eastAsia="Times New Roman" w:cs="Arial"/>
          <w:b/>
          <w:b/>
          <w:bCs/>
          <w:color w:val="000000"/>
          <w:spacing w:val="-2"/>
          <w:sz w:val="22"/>
          <w:szCs w:val="22"/>
          <w:lang w:val="en-GB" w:eastAsia="zh-CN" w:bidi="ar-SA"/>
        </w:rPr>
      </w:pPr>
      <w:r>
        <w:rPr>
          <w:rFonts w:eastAsia="Times New Roman" w:cs="Arial" w:ascii="Arial" w:hAnsi="Arial"/>
          <w:b/>
          <w:bCs/>
          <w:color w:val="12120D"/>
          <w:spacing w:val="-2"/>
          <w:sz w:val="22"/>
          <w:szCs w:val="22"/>
          <w:lang w:val="en-GB" w:eastAsia="zh-CN" w:bidi="ar-SA"/>
        </w:rPr>
        <w:t>–</w:t>
      </w:r>
      <w:r>
        <w:rPr>
          <w:rFonts w:eastAsia="Times New Roman" w:cs="Arial" w:ascii="Arial" w:hAnsi="Arial"/>
          <w:b/>
          <w:bCs/>
          <w:color w:val="000000"/>
          <w:spacing w:val="-2"/>
          <w:sz w:val="22"/>
          <w:szCs w:val="22"/>
          <w:lang w:val="en-GB" w:eastAsia="zh-CN" w:bidi="ar-SA"/>
        </w:rPr>
        <w:tab/>
        <w:t>Gravity drop, Event rules 12.9.</w:t>
        <w:tab/>
      </w:r>
      <w:r>
        <w:rPr>
          <w:rFonts w:eastAsia="Times New Roman" w:cs="Arial" w:ascii="Arial" w:hAnsi="Arial"/>
          <w:b/>
          <w:bCs/>
          <w:color w:val="000000"/>
          <w:spacing w:val="-2"/>
          <w:sz w:val="22"/>
          <w:szCs w:val="22"/>
          <w:u w:val="single"/>
          <w:lang w:val="en-GB" w:eastAsia="zh-CN" w:bidi="ar-SA"/>
        </w:rPr>
        <w:t>AX WG</w:t>
      </w:r>
    </w:p>
    <w:p>
      <w:pPr>
        <w:pStyle w:val="Normal"/>
        <w:widowControl/>
        <w:bidi w:val="0"/>
        <w:spacing w:before="0" w:after="57"/>
        <w:ind w:left="1134" w:right="0" w:hanging="454"/>
        <w:jc w:val="both"/>
        <w:rPr>
          <w:rFonts w:ascii="Arial" w:hAnsi="Arial" w:eastAsia="Times New Roman" w:cs="Arial"/>
          <w:b w:val="false"/>
          <w:b w:val="false"/>
          <w:bCs w:val="false"/>
          <w:color w:val="000000"/>
          <w:spacing w:val="-2"/>
          <w:sz w:val="22"/>
          <w:szCs w:val="22"/>
          <w:lang w:val="en-GB" w:eastAsia="zh-CN" w:bidi="ar-SA"/>
        </w:rPr>
      </w:pPr>
      <w:r>
        <w:rPr>
          <w:rFonts w:eastAsia="Times New Roman" w:cs="Arial" w:ascii="Arial" w:hAnsi="Arial"/>
          <w:b w:val="false"/>
          <w:bCs w:val="false"/>
          <w:color w:val="000000"/>
          <w:spacing w:val="-2"/>
          <w:sz w:val="22"/>
          <w:szCs w:val="22"/>
          <w:lang w:val="en-GB" w:eastAsia="zh-CN" w:bidi="ar-SA"/>
        </w:rPr>
        <w:tab/>
        <w:t>There seems to be different interpretations of the meaning of “hand inside the basket”. Is it allowed to have the hand on the edge of the basket?</w:t>
      </w:r>
    </w:p>
    <w:p>
      <w:pPr>
        <w:pStyle w:val="Normal"/>
        <w:spacing w:before="57" w:after="0"/>
        <w:ind w:left="1134" w:right="0" w:hanging="454"/>
        <w:jc w:val="both"/>
        <w:rPr>
          <w:rFonts w:ascii="Arial" w:hAnsi="Arial" w:cs="Arial"/>
          <w:b/>
          <w:b/>
          <w:bCs/>
          <w:color w:val="000000"/>
          <w:spacing w:val="-2"/>
          <w:sz w:val="22"/>
          <w:szCs w:val="22"/>
        </w:rPr>
      </w:pPr>
      <w:r>
        <w:rPr>
          <w:rFonts w:cs="Arial" w:ascii="Arial" w:hAnsi="Arial"/>
          <w:b/>
          <w:bCs/>
          <w:color w:val="12120D"/>
          <w:spacing w:val="-2"/>
          <w:sz w:val="22"/>
          <w:szCs w:val="22"/>
          <w:lang w:val="en-GB"/>
        </w:rPr>
        <w:t>–</w:t>
      </w:r>
      <w:r>
        <w:rPr>
          <w:rFonts w:cs="Arial" w:ascii="Arial" w:hAnsi="Arial"/>
          <w:b/>
          <w:bCs/>
          <w:color w:val="000000"/>
          <w:spacing w:val="-2"/>
          <w:sz w:val="22"/>
          <w:szCs w:val="22"/>
        </w:rPr>
        <w:tab/>
        <w:t>Event organiser handbook</w:t>
      </w:r>
    </w:p>
    <w:p>
      <w:pPr>
        <w:pStyle w:val="Normal"/>
        <w:tabs>
          <w:tab w:val="left" w:pos="180" w:leader="none"/>
        </w:tabs>
        <w:spacing w:before="0" w:after="57"/>
        <w:ind w:left="1134" w:right="0" w:hanging="454"/>
        <w:jc w:val="both"/>
        <w:rPr>
          <w:rFonts w:ascii="Arial" w:hAnsi="Arial" w:cs="Arial"/>
          <w:b w:val="false"/>
          <w:b w:val="false"/>
          <w:bCs w:val="false"/>
          <w:color w:val="000000"/>
          <w:spacing w:val="-2"/>
          <w:sz w:val="22"/>
          <w:szCs w:val="22"/>
        </w:rPr>
      </w:pPr>
      <w:r>
        <w:rPr>
          <w:rFonts w:cs="Arial" w:ascii="Arial" w:hAnsi="Arial"/>
          <w:b w:val="false"/>
          <w:bCs w:val="false"/>
          <w:color w:val="12120D"/>
          <w:spacing w:val="-2"/>
          <w:sz w:val="22"/>
          <w:szCs w:val="22"/>
          <w:lang w:val="en-GB"/>
        </w:rPr>
        <w:tab/>
        <w:t>Consider updating the old handbook for event organisers. The latest version is at least 20 years old and I do not think it is available as an electronic document, only on paper. Since it was printed there has been many well organised events and also many new procedures. There is a lot that can be learned from the best events in the recent past.</w:t>
      </w:r>
    </w:p>
    <w:p>
      <w:pPr>
        <w:pStyle w:val="Normal"/>
        <w:tabs>
          <w:tab w:val="left" w:pos="180" w:leader="none"/>
        </w:tabs>
        <w:spacing w:before="29" w:after="0"/>
        <w:ind w:left="1134" w:right="170" w:hanging="454"/>
        <w:rPr>
          <w:b/>
          <w:b/>
          <w:bCs/>
        </w:rPr>
      </w:pPr>
      <w:r>
        <w:rPr>
          <w:rFonts w:ascii="Arial" w:hAnsi="Arial"/>
          <w:b/>
          <w:bCs/>
          <w:color w:val="12120D"/>
          <w:sz w:val="22"/>
          <w:szCs w:val="22"/>
          <w:lang w:val="en-GB"/>
        </w:rPr>
        <w:t>Event debriefing</w:t>
      </w:r>
    </w:p>
    <w:p>
      <w:pPr>
        <w:pStyle w:val="Normal"/>
        <w:tabs>
          <w:tab w:val="left" w:pos="180" w:leader="none"/>
        </w:tabs>
        <w:spacing w:before="29" w:after="0"/>
        <w:ind w:left="1134" w:right="170" w:hanging="454"/>
        <w:rPr>
          <w:sz w:val="22"/>
          <w:szCs w:val="22"/>
        </w:rPr>
      </w:pPr>
      <w:r>
        <w:rPr>
          <w:rFonts w:ascii="Arial" w:hAnsi="Arial"/>
          <w:b/>
          <w:bCs/>
          <w:color w:val="12120D"/>
          <w:sz w:val="22"/>
          <w:szCs w:val="22"/>
          <w:lang w:val="en-GB"/>
        </w:rPr>
        <w:t>–</w:t>
      </w:r>
      <w:r>
        <w:rPr>
          <w:rFonts w:ascii="Arial" w:hAnsi="Arial"/>
          <w:b w:val="false"/>
          <w:bCs w:val="false"/>
          <w:color w:val="12120D"/>
          <w:sz w:val="22"/>
          <w:szCs w:val="22"/>
          <w:lang w:val="en-GB"/>
        </w:rPr>
        <w:tab/>
        <w:t>A very good event. Administration, communication, costs, social all very good.</w:t>
      </w:r>
    </w:p>
    <w:p>
      <w:pPr>
        <w:pStyle w:val="Normal"/>
        <w:tabs>
          <w:tab w:val="left" w:pos="180" w:leader="none"/>
        </w:tabs>
        <w:spacing w:before="29" w:after="0"/>
        <w:ind w:left="1134" w:right="170" w:hanging="454"/>
        <w:rPr>
          <w:sz w:val="22"/>
          <w:szCs w:val="22"/>
        </w:rPr>
      </w:pPr>
      <w:r>
        <w:rPr>
          <w:rFonts w:ascii="Arial" w:hAnsi="Arial"/>
          <w:b/>
          <w:bCs/>
          <w:color w:val="12120D"/>
          <w:sz w:val="22"/>
          <w:szCs w:val="22"/>
          <w:lang w:val="en-GB"/>
        </w:rPr>
        <w:t>–</w:t>
      </w:r>
      <w:r>
        <w:rPr>
          <w:rFonts w:ascii="Arial" w:hAnsi="Arial"/>
          <w:b w:val="false"/>
          <w:bCs w:val="false"/>
          <w:color w:val="12120D"/>
          <w:sz w:val="22"/>
          <w:szCs w:val="22"/>
          <w:lang w:val="en-GB"/>
        </w:rPr>
        <w:tab/>
        <w:t>Pilots noted with thanks that there were no 3D tasks</w:t>
      </w:r>
    </w:p>
    <w:p>
      <w:pPr>
        <w:pStyle w:val="Normal"/>
        <w:tabs>
          <w:tab w:val="left" w:pos="180" w:leader="none"/>
        </w:tabs>
        <w:spacing w:before="29" w:after="0"/>
        <w:ind w:left="1134" w:right="170" w:hanging="454"/>
        <w:rPr>
          <w:b/>
          <w:b/>
          <w:bCs/>
        </w:rPr>
      </w:pPr>
      <w:r>
        <w:rPr>
          <w:rFonts w:ascii="Arial" w:hAnsi="Arial"/>
          <w:b/>
          <w:bCs/>
          <w:color w:val="12120D"/>
          <w:sz w:val="22"/>
          <w:szCs w:val="22"/>
          <w:lang w:val="en-GB"/>
        </w:rPr>
        <w:t>–</w:t>
      </w:r>
      <w:r>
        <w:rPr>
          <w:rFonts w:ascii="Arial" w:hAnsi="Arial"/>
          <w:b/>
          <w:bCs/>
          <w:color w:val="12120D"/>
          <w:sz w:val="22"/>
          <w:szCs w:val="22"/>
          <w:lang w:val="en-GB"/>
        </w:rPr>
        <w:tab/>
      </w:r>
      <w:r>
        <w:rPr>
          <w:rFonts w:ascii="Arial" w:hAnsi="Arial"/>
          <w:b w:val="false"/>
          <w:bCs w:val="false"/>
          <w:color w:val="12120D"/>
          <w:sz w:val="22"/>
          <w:szCs w:val="22"/>
          <w:lang w:val="en-GB"/>
        </w:rPr>
        <w:t>Tasks too easy and little variation (ED remark: Caused by marginal weather)</w:t>
      </w:r>
    </w:p>
    <w:p>
      <w:pPr>
        <w:pStyle w:val="Normal"/>
        <w:tabs>
          <w:tab w:val="left" w:pos="180" w:leader="none"/>
          <w:tab w:val="left" w:pos="8520" w:leader="none"/>
        </w:tabs>
        <w:spacing w:before="29" w:after="0"/>
        <w:ind w:left="1134" w:right="170" w:hanging="454"/>
        <w:rPr>
          <w:b/>
          <w:b/>
          <w:bCs/>
        </w:rPr>
      </w:pPr>
      <w:bookmarkStart w:id="0" w:name="__DdeLink__160_556316651"/>
      <w:r>
        <w:rPr>
          <w:rFonts w:ascii="Arial" w:hAnsi="Arial"/>
          <w:b/>
          <w:bCs/>
          <w:color w:val="12120D"/>
          <w:sz w:val="22"/>
          <w:szCs w:val="22"/>
          <w:lang w:val="en-GB"/>
        </w:rPr>
        <w:t>–</w:t>
      </w:r>
      <w:bookmarkEnd w:id="0"/>
      <w:r>
        <w:rPr>
          <w:rFonts w:ascii="Arial" w:hAnsi="Arial"/>
          <w:b/>
          <w:bCs/>
          <w:color w:val="12120D"/>
          <w:sz w:val="22"/>
          <w:szCs w:val="22"/>
          <w:lang w:val="en-GB"/>
        </w:rPr>
        <w:tab/>
        <w:t>Loggers:</w:t>
        <w:tab/>
        <w:t>NT SC</w:t>
      </w:r>
    </w:p>
    <w:p>
      <w:pPr>
        <w:pStyle w:val="Normal"/>
        <w:widowControl/>
        <w:tabs>
          <w:tab w:val="left" w:pos="180" w:leader="none"/>
        </w:tabs>
        <w:bidi w:val="0"/>
        <w:spacing w:before="29" w:after="0"/>
        <w:ind w:left="1417" w:right="170" w:hanging="454"/>
        <w:jc w:val="left"/>
        <w:rPr>
          <w:b/>
          <w:b/>
          <w:bCs/>
        </w:rPr>
      </w:pPr>
      <w:r>
        <w:rPr>
          <w:rFonts w:ascii="Arial" w:hAnsi="Arial"/>
          <w:b w:val="false"/>
          <w:bCs w:val="false"/>
          <w:color w:val="12120D"/>
          <w:sz w:val="22"/>
          <w:szCs w:val="22"/>
          <w:lang w:val="en-GB"/>
        </w:rPr>
        <w:tab/>
        <w:t>Discussion about safety aspects on logger handling in flight. Also writing coordinates on markers is a distraction.</w:t>
      </w:r>
    </w:p>
    <w:p>
      <w:pPr>
        <w:pStyle w:val="Normal"/>
        <w:widowControl/>
        <w:tabs>
          <w:tab w:val="left" w:pos="180" w:leader="none"/>
        </w:tabs>
        <w:bidi w:val="0"/>
        <w:spacing w:before="29" w:after="0"/>
        <w:ind w:left="1417" w:right="170" w:hanging="454"/>
        <w:jc w:val="left"/>
        <w:rPr>
          <w:b/>
          <w:b/>
          <w:bCs/>
        </w:rPr>
      </w:pPr>
      <w:r>
        <w:rPr>
          <w:rFonts w:ascii="Arial" w:hAnsi="Arial"/>
          <w:b w:val="false"/>
          <w:bCs w:val="false"/>
          <w:color w:val="12120D"/>
          <w:sz w:val="22"/>
          <w:szCs w:val="22"/>
          <w:lang w:val="en-GB"/>
        </w:rPr>
        <w:tab/>
        <w:t>Would be good to enable wireless connection to PC</w:t>
      </w:r>
    </w:p>
    <w:p>
      <w:pPr>
        <w:pStyle w:val="Normal"/>
        <w:widowControl/>
        <w:tabs>
          <w:tab w:val="left" w:pos="180" w:leader="none"/>
        </w:tabs>
        <w:bidi w:val="0"/>
        <w:spacing w:before="29" w:after="0"/>
        <w:ind w:left="1417" w:right="170" w:hanging="454"/>
        <w:jc w:val="left"/>
        <w:rPr>
          <w:b/>
          <w:b/>
          <w:bCs/>
        </w:rPr>
      </w:pPr>
      <w:r>
        <w:rPr>
          <w:rFonts w:ascii="Arial" w:hAnsi="Arial"/>
          <w:b w:val="false"/>
          <w:bCs w:val="false"/>
          <w:color w:val="12120D"/>
          <w:sz w:val="22"/>
          <w:szCs w:val="22"/>
          <w:lang w:val="en-GB"/>
        </w:rPr>
        <w:tab/>
        <w:t>Touch screen would be useful</w:t>
      </w:r>
    </w:p>
    <w:p>
      <w:pPr>
        <w:pStyle w:val="Normal"/>
        <w:widowControl/>
        <w:tabs>
          <w:tab w:val="left" w:pos="180" w:leader="none"/>
        </w:tabs>
        <w:bidi w:val="0"/>
        <w:spacing w:before="29" w:after="0"/>
        <w:ind w:left="1417" w:right="170" w:hanging="454"/>
        <w:jc w:val="left"/>
        <w:rPr>
          <w:b/>
          <w:b/>
          <w:bCs/>
        </w:rPr>
      </w:pPr>
      <w:r>
        <w:rPr>
          <w:rFonts w:ascii="Arial" w:hAnsi="Arial"/>
          <w:b w:val="false"/>
          <w:bCs w:val="false"/>
          <w:color w:val="12120D"/>
          <w:sz w:val="22"/>
          <w:szCs w:val="22"/>
          <w:lang w:val="en-GB"/>
        </w:rPr>
        <w:tab/>
        <w:t>Possibility to declare multiple provisional goals and then delete unwanted.</w:t>
      </w:r>
    </w:p>
    <w:p>
      <w:pPr>
        <w:pStyle w:val="Normal"/>
        <w:tabs>
          <w:tab w:val="left" w:pos="180" w:leader="none"/>
          <w:tab w:val="left" w:pos="8220" w:leader="none"/>
        </w:tabs>
        <w:spacing w:before="29" w:after="0"/>
        <w:ind w:left="1134" w:right="170" w:hanging="454"/>
        <w:rPr>
          <w:b/>
          <w:b/>
          <w:bCs/>
        </w:rPr>
      </w:pPr>
      <w:r>
        <w:rPr>
          <w:rFonts w:ascii="Arial" w:hAnsi="Arial"/>
          <w:b/>
          <w:bCs/>
          <w:color w:val="12120D"/>
          <w:sz w:val="22"/>
          <w:szCs w:val="22"/>
          <w:lang w:val="en-GB"/>
        </w:rPr>
        <w:t>–</w:t>
      </w:r>
      <w:r>
        <w:rPr>
          <w:rFonts w:ascii="Arial" w:hAnsi="Arial"/>
          <w:b/>
          <w:bCs/>
          <w:color w:val="12120D"/>
          <w:sz w:val="22"/>
          <w:szCs w:val="22"/>
          <w:lang w:val="en-GB"/>
        </w:rPr>
        <w:tab/>
        <w:t>Safety</w:t>
        <w:tab/>
        <w:t>Safety SC</w:t>
      </w:r>
    </w:p>
    <w:p>
      <w:pPr>
        <w:pStyle w:val="Normal"/>
        <w:widowControl/>
        <w:tabs>
          <w:tab w:val="left" w:pos="180" w:leader="none"/>
        </w:tabs>
        <w:bidi w:val="0"/>
        <w:spacing w:before="29" w:after="0"/>
        <w:ind w:left="1417" w:right="170" w:hanging="454"/>
        <w:jc w:val="left"/>
        <w:rPr>
          <w:rFonts w:ascii="Arial" w:hAnsi="Arial" w:eastAsia="SimSun" w:cs="Lucida Sans"/>
          <w:b w:val="false"/>
          <w:b w:val="false"/>
          <w:bCs w:val="false"/>
          <w:color w:val="12120D"/>
          <w:sz w:val="24"/>
          <w:szCs w:val="24"/>
          <w:lang w:val="en-GB" w:eastAsia="zh-CN" w:bidi="hi-IN"/>
        </w:rPr>
      </w:pPr>
      <w:r>
        <w:rPr>
          <w:rFonts w:eastAsia="SimSun" w:cs="Lucida Sans" w:ascii="Arial" w:hAnsi="Arial"/>
          <w:b w:val="false"/>
          <w:bCs w:val="false"/>
          <w:color w:val="12120D"/>
          <w:sz w:val="22"/>
          <w:szCs w:val="22"/>
          <w:lang w:val="en-GB" w:eastAsia="zh-CN" w:bidi="hi-IN"/>
        </w:rPr>
        <w:tab/>
        <w:t>Refuelling was unsafe. Propane clouds, music system inside refuelling area</w:t>
        <w:br/>
        <w:t>Refuelling team seemed to need more training.</w:t>
      </w:r>
    </w:p>
    <w:p>
      <w:pPr>
        <w:pStyle w:val="Normal"/>
        <w:tabs>
          <w:tab w:val="left" w:pos="180" w:leader="none"/>
        </w:tabs>
        <w:spacing w:before="29" w:after="0"/>
        <w:ind w:left="1134" w:right="170" w:hanging="454"/>
        <w:rPr>
          <w:sz w:val="22"/>
          <w:szCs w:val="22"/>
        </w:rPr>
      </w:pPr>
      <w:r>
        <w:rPr>
          <w:rFonts w:ascii="Arial" w:hAnsi="Arial"/>
          <w:b w:val="false"/>
          <w:bCs w:val="false"/>
          <w:color w:val="12120D"/>
          <w:sz w:val="22"/>
          <w:szCs w:val="22"/>
          <w:lang w:val="en-GB"/>
        </w:rPr>
        <w:tab/>
        <w:tab/>
      </w:r>
    </w:p>
    <w:p>
      <w:pPr>
        <w:pStyle w:val="Normal"/>
        <w:tabs>
          <w:tab w:val="left" w:pos="180" w:leader="none"/>
          <w:tab w:val="left" w:pos="8520" w:leader="none"/>
        </w:tabs>
        <w:spacing w:before="29" w:after="0"/>
        <w:ind w:left="1134" w:right="170" w:hanging="454"/>
        <w:rPr>
          <w:b/>
          <w:b/>
          <w:bCs/>
        </w:rPr>
      </w:pPr>
      <w:r>
        <w:rPr>
          <w:rFonts w:ascii="Arial" w:hAnsi="Arial"/>
          <w:b/>
          <w:bCs/>
          <w:color w:val="12120D"/>
          <w:sz w:val="22"/>
          <w:szCs w:val="22"/>
          <w:lang w:val="en-GB"/>
        </w:rPr>
        <w:t>–</w:t>
      </w:r>
      <w:r>
        <w:rPr>
          <w:rFonts w:ascii="Arial" w:hAnsi="Arial"/>
          <w:b/>
          <w:bCs/>
          <w:color w:val="12120D"/>
          <w:sz w:val="22"/>
          <w:szCs w:val="22"/>
          <w:lang w:val="en-GB"/>
        </w:rPr>
        <w:tab/>
        <w:t>Other</w:t>
      </w:r>
    </w:p>
    <w:p>
      <w:pPr>
        <w:pStyle w:val="Normal"/>
        <w:widowControl/>
        <w:tabs>
          <w:tab w:val="left" w:pos="180" w:leader="none"/>
        </w:tabs>
        <w:bidi w:val="0"/>
        <w:spacing w:before="29" w:after="0"/>
        <w:ind w:left="1417" w:right="170" w:hanging="454"/>
        <w:jc w:val="left"/>
        <w:rPr>
          <w:sz w:val="22"/>
          <w:szCs w:val="22"/>
        </w:rPr>
      </w:pPr>
      <w:r>
        <w:rPr>
          <w:rFonts w:ascii="Arial" w:hAnsi="Arial"/>
          <w:b w:val="false"/>
          <w:bCs w:val="false"/>
          <w:color w:val="12120D"/>
          <w:sz w:val="22"/>
          <w:szCs w:val="22"/>
          <w:lang w:val="en-GB"/>
        </w:rPr>
        <w:tab/>
        <w:t>Junior and Women Worlds were too close in time. They could be done at the same time with separate scoring.</w:t>
      </w:r>
    </w:p>
    <w:p>
      <w:pPr>
        <w:pStyle w:val="Normal"/>
        <w:tabs>
          <w:tab w:val="left" w:pos="180" w:leader="none"/>
        </w:tabs>
        <w:spacing w:before="29" w:after="0"/>
        <w:ind w:left="1134" w:right="170" w:hanging="454"/>
        <w:rPr>
          <w:rFonts w:ascii="Arial" w:hAnsi="Arial"/>
          <w:b w:val="false"/>
          <w:b w:val="false"/>
          <w:bCs w:val="false"/>
          <w:color w:val="12120D"/>
          <w:sz w:val="22"/>
          <w:szCs w:val="22"/>
          <w:lang w:val="en-GB"/>
        </w:rPr>
      </w:pPr>
      <w:r>
        <w:rPr>
          <w:rFonts w:ascii="Arial" w:hAnsi="Arial"/>
          <w:b w:val="false"/>
          <w:bCs w:val="false"/>
          <w:color w:val="12120D"/>
          <w:sz w:val="22"/>
          <w:szCs w:val="22"/>
          <w:lang w:val="en-GB"/>
        </w:rPr>
      </w:r>
    </w:p>
    <w:p>
      <w:pPr>
        <w:pStyle w:val="Normal"/>
        <w:tabs>
          <w:tab w:val="left" w:pos="180" w:leader="none"/>
        </w:tabs>
        <w:spacing w:before="29" w:after="0"/>
        <w:ind w:right="170" w:hanging="0"/>
        <w:rPr>
          <w:sz w:val="22"/>
          <w:szCs w:val="22"/>
        </w:rPr>
      </w:pPr>
      <w:r>
        <w:rPr>
          <w:rFonts w:ascii="Arial" w:hAnsi="Arial"/>
          <w:b/>
          <w:bCs/>
          <w:color w:val="12120D"/>
          <w:sz w:val="22"/>
          <w:szCs w:val="22"/>
          <w:lang w:val="en-GB"/>
        </w:rPr>
        <w:t xml:space="preserve">Luxembourg Balloon Trophy 2016. </w:t>
      </w:r>
      <w:r>
        <w:rPr>
          <w:rFonts w:ascii="Arial" w:hAnsi="Arial"/>
          <w:b/>
          <w:bCs/>
          <w:color w:val="12120D"/>
          <w:sz w:val="22"/>
          <w:szCs w:val="22"/>
          <w:lang w:val="en-GB"/>
        </w:rPr>
        <w:t>Mersch, Luxembourg.</w:t>
      </w:r>
    </w:p>
    <w:p>
      <w:pPr>
        <w:pStyle w:val="Normal"/>
        <w:widowControl/>
        <w:tabs>
          <w:tab w:val="left" w:pos="180" w:leader="none"/>
        </w:tabs>
        <w:bidi w:val="0"/>
        <w:spacing w:before="29" w:after="0"/>
        <w:ind w:left="680" w:right="170" w:hanging="0"/>
        <w:jc w:val="left"/>
        <w:rPr>
          <w:sz w:val="22"/>
          <w:szCs w:val="22"/>
        </w:rPr>
      </w:pPr>
      <w:r>
        <w:rPr>
          <w:rFonts w:ascii="Arial" w:hAnsi="Arial"/>
          <w:b w:val="false"/>
          <w:bCs w:val="false"/>
          <w:color w:val="12120D"/>
          <w:sz w:val="22"/>
          <w:szCs w:val="22"/>
          <w:lang w:val="en-GB"/>
        </w:rPr>
        <w:t>A</w:t>
      </w:r>
      <w:r>
        <w:rPr>
          <w:rFonts w:ascii="Arial" w:hAnsi="Arial"/>
          <w:b w:val="false"/>
          <w:bCs w:val="false"/>
          <w:color w:val="12120D"/>
          <w:sz w:val="22"/>
          <w:szCs w:val="22"/>
          <w:lang w:val="en-GB"/>
        </w:rPr>
        <w:t xml:space="preserve"> very good event. This event is meant to be repeated every second year. It was requested to try to organise it every year.</w:t>
      </w:r>
    </w:p>
    <w:p>
      <w:pPr>
        <w:pStyle w:val="Normal"/>
        <w:tabs>
          <w:tab w:val="left" w:pos="180" w:leader="none"/>
        </w:tabs>
        <w:spacing w:before="29" w:after="0"/>
        <w:ind w:left="1134" w:right="170" w:hanging="454"/>
        <w:rPr>
          <w:rFonts w:ascii="Arial" w:hAnsi="Arial"/>
          <w:b w:val="false"/>
          <w:b w:val="false"/>
          <w:bCs w:val="false"/>
          <w:color w:val="12120D"/>
          <w:sz w:val="22"/>
          <w:szCs w:val="22"/>
          <w:lang w:val="en-GB"/>
        </w:rPr>
      </w:pPr>
      <w:r>
        <w:rPr>
          <w:rFonts w:ascii="Arial" w:hAnsi="Arial"/>
          <w:b w:val="false"/>
          <w:bCs w:val="false"/>
          <w:color w:val="12120D"/>
          <w:sz w:val="22"/>
          <w:szCs w:val="22"/>
          <w:lang w:val="en-GB"/>
        </w:rPr>
      </w:r>
    </w:p>
    <w:p>
      <w:pPr>
        <w:pStyle w:val="Normal"/>
        <w:tabs>
          <w:tab w:val="left" w:pos="180" w:leader="none"/>
          <w:tab w:val="left" w:pos="8490" w:leader="none"/>
        </w:tabs>
        <w:spacing w:before="29" w:after="0"/>
        <w:ind w:right="170" w:hanging="0"/>
        <w:rPr>
          <w:sz w:val="22"/>
          <w:szCs w:val="22"/>
        </w:rPr>
      </w:pPr>
      <w:r>
        <w:rPr>
          <w:rFonts w:ascii="Arial" w:hAnsi="Arial"/>
          <w:b/>
          <w:bCs/>
          <w:color w:val="12120D"/>
          <w:sz w:val="22"/>
          <w:szCs w:val="22"/>
          <w:lang w:val="en-GB"/>
        </w:rPr>
        <w:t>60</w:t>
      </w:r>
      <w:r>
        <w:rPr>
          <w:rFonts w:ascii="Arial" w:hAnsi="Arial"/>
          <w:b/>
          <w:bCs/>
          <w:color w:val="12120D"/>
          <w:sz w:val="22"/>
          <w:szCs w:val="22"/>
          <w:vertAlign w:val="superscript"/>
          <w:lang w:val="en-GB"/>
        </w:rPr>
        <w:t>th</w:t>
      </w:r>
      <w:r>
        <w:rPr>
          <w:rFonts w:ascii="Arial" w:hAnsi="Arial"/>
          <w:b/>
          <w:bCs/>
          <w:color w:val="12120D"/>
          <w:sz w:val="22"/>
          <w:szCs w:val="22"/>
          <w:lang w:val="en-GB"/>
        </w:rPr>
        <w:t xml:space="preserve"> Coupe Aéronautique Gordon Bennett. </w:t>
      </w:r>
      <w:r>
        <w:rPr>
          <w:rFonts w:ascii="Arial" w:hAnsi="Arial"/>
          <w:b/>
          <w:bCs/>
          <w:color w:val="12120D"/>
          <w:sz w:val="22"/>
          <w:szCs w:val="22"/>
          <w:lang w:val="en-GB"/>
        </w:rPr>
        <w:t>Gladbeck, Germany.</w:t>
        <w:tab/>
      </w:r>
      <w:r>
        <w:rPr>
          <w:rFonts w:ascii="Arial" w:hAnsi="Arial"/>
          <w:b/>
          <w:bCs/>
          <w:color w:val="12120D"/>
          <w:sz w:val="22"/>
          <w:szCs w:val="22"/>
          <w:u w:val="single"/>
          <w:lang w:val="en-GB"/>
        </w:rPr>
        <w:t>AA WG</w:t>
      </w:r>
    </w:p>
    <w:p>
      <w:pPr>
        <w:pStyle w:val="Normal"/>
        <w:tabs>
          <w:tab w:val="left" w:pos="180" w:leader="none"/>
        </w:tabs>
        <w:spacing w:before="29" w:after="0"/>
        <w:ind w:left="1134" w:right="170" w:hanging="454"/>
        <w:rPr>
          <w:rFonts w:ascii="Arial" w:hAnsi="Arial"/>
          <w:b/>
          <w:b/>
          <w:bCs/>
          <w:color w:val="12120D"/>
          <w:sz w:val="22"/>
          <w:szCs w:val="22"/>
          <w:lang w:val="en-GB"/>
        </w:rPr>
      </w:pPr>
      <w:r>
        <w:rPr>
          <w:rFonts w:ascii="Arial" w:hAnsi="Arial"/>
          <w:b/>
          <w:bCs/>
          <w:color w:val="12120D"/>
          <w:sz w:val="22"/>
          <w:szCs w:val="22"/>
          <w:lang w:val="en-GB"/>
        </w:rPr>
        <w:t>Quote from Jury Report:</w:t>
      </w:r>
    </w:p>
    <w:p>
      <w:pPr>
        <w:pStyle w:val="Bodytext"/>
        <w:widowControl w:val="false"/>
        <w:tabs>
          <w:tab w:val="left" w:pos="180" w:leader="none"/>
        </w:tabs>
        <w:autoSpaceDE w:val="false"/>
        <w:spacing w:lineRule="atLeast" w:line="280" w:before="29" w:after="0"/>
        <w:ind w:left="1134" w:right="170" w:hanging="0"/>
        <w:rPr>
          <w:rFonts w:ascii="Arial" w:hAnsi="Arial"/>
          <w:b w:val="false"/>
          <w:b w:val="false"/>
          <w:bCs w:val="false"/>
          <w:color w:val="000000"/>
          <w:sz w:val="22"/>
          <w:szCs w:val="22"/>
          <w:lang w:val="en-GB"/>
        </w:rPr>
      </w:pPr>
      <w:r>
        <w:rPr>
          <w:rFonts w:ascii="Arial" w:hAnsi="Arial"/>
          <w:b w:val="false"/>
          <w:bCs w:val="false"/>
          <w:color w:val="000000"/>
          <w:sz w:val="22"/>
          <w:szCs w:val="22"/>
          <w:lang w:val="en-GB"/>
        </w:rPr>
        <w:t>“</w:t>
      </w:r>
      <w:r>
        <w:rPr>
          <w:rFonts w:ascii="Arial" w:hAnsi="Arial"/>
          <w:b w:val="false"/>
          <w:bCs w:val="false"/>
          <w:color w:val="000000"/>
          <w:sz w:val="22"/>
          <w:szCs w:val="22"/>
          <w:lang w:val="en-GB"/>
        </w:rPr>
        <w:t>The quality of the event’s organisational aspects was outstanding. Organiser also promoted general public’s and media’s awareness of Gordon Bennett Cup by publishing a hefty information package in Balloon Sport Magazin and by entertaining the public for three days on the Launch Site with fiesta balloon launches (gas and hot air), nightglows and the announcer’s enjoyable history of ballooning”.</w:t>
      </w:r>
    </w:p>
    <w:p>
      <w:pPr>
        <w:pStyle w:val="Normal"/>
        <w:tabs>
          <w:tab w:val="left" w:pos="180" w:leader="none"/>
        </w:tabs>
        <w:spacing w:before="29" w:after="0"/>
        <w:ind w:left="1134" w:right="170" w:hanging="454"/>
        <w:rPr>
          <w:rFonts w:ascii="Arial" w:hAnsi="Arial"/>
          <w:b/>
          <w:b/>
          <w:bCs/>
          <w:color w:val="12120D"/>
          <w:sz w:val="22"/>
          <w:szCs w:val="22"/>
          <w:lang w:val="en-GB"/>
        </w:rPr>
      </w:pPr>
      <w:r>
        <w:rPr>
          <w:rFonts w:ascii="Arial" w:hAnsi="Arial"/>
          <w:b/>
          <w:bCs/>
          <w:color w:val="12120D"/>
          <w:sz w:val="22"/>
          <w:szCs w:val="22"/>
          <w:lang w:val="en-GB"/>
        </w:rPr>
        <w:t>Event debriefing</w:t>
      </w:r>
    </w:p>
    <w:p>
      <w:pPr>
        <w:pStyle w:val="Normal"/>
        <w:tabs>
          <w:tab w:val="left" w:pos="180" w:leader="none"/>
        </w:tabs>
        <w:spacing w:before="29" w:after="0"/>
        <w:ind w:left="1134" w:right="170" w:hanging="454"/>
        <w:rPr>
          <w:rFonts w:ascii="Arial" w:hAnsi="Arial"/>
          <w:b w:val="false"/>
          <w:b w:val="false"/>
          <w:bCs w:val="false"/>
          <w:color w:val="12120D"/>
          <w:sz w:val="22"/>
          <w:szCs w:val="22"/>
          <w:lang w:val="en-GB"/>
        </w:rPr>
      </w:pPr>
      <w:r>
        <w:rPr>
          <w:rFonts w:ascii="Arial" w:hAnsi="Arial"/>
          <w:b/>
          <w:bCs/>
          <w:color w:val="12120D"/>
          <w:sz w:val="22"/>
          <w:szCs w:val="22"/>
          <w:lang w:val="en-GB"/>
        </w:rPr>
        <w:t>–</w:t>
      </w:r>
      <w:r>
        <w:rPr>
          <w:rFonts w:ascii="Arial" w:hAnsi="Arial"/>
          <w:b w:val="false"/>
          <w:bCs w:val="false"/>
          <w:color w:val="12120D"/>
          <w:sz w:val="22"/>
          <w:szCs w:val="22"/>
          <w:lang w:val="en-GB"/>
        </w:rPr>
        <w:tab/>
        <w:t>“</w:t>
      </w:r>
      <w:r>
        <w:rPr>
          <w:rFonts w:ascii="Arial" w:hAnsi="Arial"/>
          <w:b w:val="false"/>
          <w:bCs w:val="false"/>
          <w:color w:val="12120D"/>
          <w:sz w:val="22"/>
          <w:szCs w:val="22"/>
          <w:lang w:val="en-GB"/>
        </w:rPr>
        <w:t xml:space="preserve">This GB was perfect”. </w:t>
      </w:r>
    </w:p>
    <w:p>
      <w:pPr>
        <w:pStyle w:val="Normal"/>
        <w:tabs>
          <w:tab w:val="left" w:pos="180" w:leader="none"/>
        </w:tabs>
        <w:spacing w:before="29" w:after="0"/>
        <w:ind w:left="1134" w:right="170" w:hanging="454"/>
        <w:rPr>
          <w:rFonts w:ascii="Arial" w:hAnsi="Arial"/>
          <w:b w:val="false"/>
          <w:b w:val="false"/>
          <w:bCs w:val="false"/>
          <w:color w:val="12120D"/>
          <w:sz w:val="22"/>
          <w:szCs w:val="22"/>
          <w:lang w:val="en-GB"/>
        </w:rPr>
      </w:pPr>
      <w:r>
        <w:rPr>
          <w:rFonts w:ascii="Arial" w:hAnsi="Arial"/>
          <w:b/>
          <w:bCs/>
          <w:color w:val="12120D"/>
          <w:sz w:val="22"/>
          <w:szCs w:val="22"/>
          <w:lang w:val="en-GB"/>
        </w:rPr>
        <w:t>–</w:t>
      </w:r>
      <w:r>
        <w:rPr>
          <w:rFonts w:ascii="Arial" w:hAnsi="Arial"/>
          <w:b w:val="false"/>
          <w:bCs w:val="false"/>
          <w:color w:val="12120D"/>
          <w:sz w:val="22"/>
          <w:szCs w:val="22"/>
          <w:lang w:val="en-GB"/>
        </w:rPr>
        <w:tab/>
        <w:t>Proximity of hotel to launch field and a restaurant was appreciated.</w:t>
      </w:r>
    </w:p>
    <w:p>
      <w:pPr>
        <w:pStyle w:val="Normal"/>
        <w:tabs>
          <w:tab w:val="left" w:pos="180" w:leader="none"/>
        </w:tabs>
        <w:spacing w:before="29" w:after="0"/>
        <w:ind w:left="1134" w:right="170" w:hanging="454"/>
        <w:rPr>
          <w:rFonts w:ascii="Arial" w:hAnsi="Arial"/>
          <w:b w:val="false"/>
          <w:b w:val="false"/>
          <w:bCs w:val="false"/>
          <w:color w:val="12120D"/>
          <w:sz w:val="22"/>
          <w:szCs w:val="22"/>
          <w:lang w:val="en-GB"/>
        </w:rPr>
      </w:pPr>
      <w:r>
        <w:rPr>
          <w:rFonts w:ascii="Arial" w:hAnsi="Arial"/>
          <w:b/>
          <w:bCs/>
          <w:color w:val="12120D"/>
          <w:sz w:val="22"/>
          <w:szCs w:val="22"/>
          <w:lang w:val="en-GB"/>
        </w:rPr>
        <w:t>–</w:t>
      </w:r>
      <w:r>
        <w:rPr>
          <w:rFonts w:ascii="Arial" w:hAnsi="Arial"/>
          <w:b w:val="false"/>
          <w:bCs w:val="false"/>
          <w:color w:val="12120D"/>
          <w:sz w:val="22"/>
          <w:szCs w:val="22"/>
          <w:lang w:val="en-GB"/>
        </w:rPr>
        <w:tab/>
      </w:r>
      <w:r>
        <w:rPr>
          <w:rFonts w:ascii="Arial" w:hAnsi="Arial"/>
          <w:b w:val="false"/>
          <w:bCs w:val="false"/>
          <w:color w:val="12120D"/>
          <w:sz w:val="22"/>
          <w:szCs w:val="22"/>
          <w:lang w:val="en-GB"/>
        </w:rPr>
        <w:t>Tracking did not work well on mobile phones.</w:t>
      </w:r>
    </w:p>
    <w:p>
      <w:pPr>
        <w:pStyle w:val="Normal"/>
        <w:tabs>
          <w:tab w:val="left" w:pos="180" w:leader="none"/>
        </w:tabs>
        <w:spacing w:before="29" w:after="0"/>
        <w:ind w:left="1134" w:right="170" w:hanging="454"/>
        <w:rPr>
          <w:rFonts w:ascii="Arial" w:hAnsi="Arial"/>
          <w:b w:val="false"/>
          <w:b w:val="false"/>
          <w:bCs w:val="false"/>
          <w:color w:val="12120D"/>
          <w:sz w:val="22"/>
          <w:szCs w:val="22"/>
          <w:lang w:val="en-GB"/>
        </w:rPr>
      </w:pPr>
      <w:r>
        <w:rPr>
          <w:rFonts w:ascii="Arial" w:hAnsi="Arial"/>
          <w:b w:val="false"/>
          <w:bCs w:val="false"/>
          <w:color w:val="12120D"/>
          <w:sz w:val="22"/>
          <w:szCs w:val="22"/>
          <w:lang w:val="en-GB"/>
        </w:rPr>
      </w:r>
    </w:p>
    <w:p>
      <w:pPr>
        <w:pStyle w:val="Normal"/>
        <w:tabs>
          <w:tab w:val="left" w:pos="180" w:leader="none"/>
        </w:tabs>
        <w:spacing w:before="29" w:after="0"/>
        <w:ind w:right="170" w:hanging="0"/>
        <w:rPr>
          <w:rFonts w:ascii="Arial" w:hAnsi="Arial"/>
          <w:b w:val="false"/>
          <w:b w:val="false"/>
          <w:bCs w:val="false"/>
          <w:color w:val="12120D"/>
          <w:sz w:val="22"/>
          <w:szCs w:val="22"/>
          <w:lang w:val="en-GB"/>
        </w:rPr>
      </w:pPr>
      <w:r>
        <w:rPr>
          <w:rFonts w:ascii="Arial" w:hAnsi="Arial"/>
          <w:b/>
          <w:bCs/>
          <w:color w:val="12120D"/>
          <w:sz w:val="22"/>
          <w:szCs w:val="22"/>
          <w:lang w:val="en-GB"/>
        </w:rPr>
        <w:t>22</w:t>
      </w:r>
      <w:r>
        <w:rPr>
          <w:rFonts w:ascii="Arial" w:hAnsi="Arial"/>
          <w:b/>
          <w:bCs/>
          <w:color w:val="12120D"/>
          <w:sz w:val="22"/>
          <w:szCs w:val="22"/>
          <w:vertAlign w:val="superscript"/>
          <w:lang w:val="en-GB"/>
        </w:rPr>
        <w:t>nd</w:t>
      </w:r>
      <w:r>
        <w:rPr>
          <w:rFonts w:ascii="Arial" w:hAnsi="Arial"/>
          <w:b/>
          <w:bCs/>
          <w:color w:val="12120D"/>
          <w:sz w:val="22"/>
          <w:szCs w:val="22"/>
          <w:lang w:val="en-GB"/>
        </w:rPr>
        <w:t xml:space="preserve"> World Hot Air Balloon Championship, Saga, Japan.</w:t>
      </w:r>
    </w:p>
    <w:p>
      <w:pPr>
        <w:pStyle w:val="Normal"/>
        <w:widowControl/>
        <w:bidi w:val="0"/>
        <w:spacing w:before="113" w:after="57"/>
        <w:ind w:left="1134" w:right="0" w:hanging="510"/>
        <w:jc w:val="both"/>
        <w:rPr>
          <w:rFonts w:ascii="Arial" w:hAnsi="Arial" w:cs="Arial"/>
          <w:b/>
          <w:b/>
          <w:spacing w:val="-3"/>
          <w:sz w:val="22"/>
          <w:szCs w:val="22"/>
          <w:lang w:val="en-GB" w:eastAsia="zh-CN" w:bidi="hi-IN"/>
        </w:rPr>
      </w:pPr>
      <w:r>
        <w:rPr>
          <w:rFonts w:cs="Arial" w:ascii="Arial" w:hAnsi="Arial"/>
          <w:b/>
          <w:spacing w:val="-3"/>
          <w:sz w:val="22"/>
          <w:szCs w:val="22"/>
          <w:lang w:val="en-GB" w:eastAsia="zh-CN" w:bidi="hi-IN"/>
        </w:rPr>
        <w:t>Recommendation:</w:t>
      </w:r>
    </w:p>
    <w:p>
      <w:pPr>
        <w:pStyle w:val="Normal"/>
        <w:widowControl/>
        <w:bidi w:val="0"/>
        <w:spacing w:before="57" w:after="113"/>
        <w:ind w:left="1134" w:right="0" w:hanging="0"/>
        <w:jc w:val="both"/>
        <w:rPr>
          <w:rFonts w:ascii="Arial" w:hAnsi="Arial" w:cs="Arial"/>
          <w:spacing w:val="-3"/>
          <w:sz w:val="22"/>
          <w:szCs w:val="22"/>
          <w:lang w:val="en-GB" w:eastAsia="zh-CN" w:bidi="hi-IN"/>
        </w:rPr>
      </w:pPr>
      <w:r>
        <w:rPr>
          <w:rFonts w:cs="Arial" w:ascii="Arial" w:hAnsi="Arial"/>
          <w:spacing w:val="-3"/>
          <w:sz w:val="22"/>
          <w:szCs w:val="22"/>
          <w:lang w:val="en-GB" w:eastAsia="zh-CN" w:bidi="hi-IN"/>
        </w:rPr>
        <w:t>FAI is recommended to develop procedures for Anti-Doping testing at Air Sport Events that do not unnecessarily disturb normal operations for pilots and officials.</w:t>
      </w:r>
    </w:p>
    <w:p>
      <w:pPr>
        <w:pStyle w:val="Normal"/>
        <w:widowControl/>
        <w:tabs>
          <w:tab w:val="right" w:pos="9528" w:leader="none"/>
        </w:tabs>
        <w:bidi w:val="0"/>
        <w:spacing w:before="57" w:after="57"/>
        <w:ind w:left="1134" w:right="0" w:hanging="510"/>
        <w:jc w:val="left"/>
        <w:rPr>
          <w:rFonts w:ascii="Arial" w:hAnsi="Arial" w:cs="Arial"/>
          <w:b/>
          <w:b/>
          <w:spacing w:val="-3"/>
          <w:sz w:val="22"/>
          <w:szCs w:val="22"/>
          <w:lang w:val="en-GB" w:eastAsia="zh-CN" w:bidi="hi-IN"/>
        </w:rPr>
      </w:pPr>
      <w:r>
        <w:rPr>
          <w:rFonts w:cs="Arial" w:ascii="Arial" w:hAnsi="Arial"/>
          <w:b/>
          <w:spacing w:val="-3"/>
          <w:sz w:val="22"/>
          <w:szCs w:val="22"/>
          <w:lang w:val="en-GB" w:eastAsia="zh-CN" w:bidi="hi-IN"/>
        </w:rPr>
        <w:t>General Comments:</w:t>
      </w:r>
    </w:p>
    <w:p>
      <w:pPr>
        <w:pStyle w:val="Normal"/>
        <w:widowControl/>
        <w:bidi w:val="0"/>
        <w:spacing w:before="57" w:after="57"/>
        <w:ind w:left="1134" w:right="0" w:hanging="510"/>
        <w:jc w:val="both"/>
        <w:rPr>
          <w:rFonts w:ascii="Arial" w:hAnsi="Arial" w:cs="Arial"/>
          <w:b w:val="false"/>
          <w:b w:val="false"/>
          <w:bCs w:val="false"/>
          <w:color w:val="000000"/>
          <w:spacing w:val="-2"/>
          <w:sz w:val="22"/>
          <w:szCs w:val="22"/>
          <w:lang w:val="en-GB" w:eastAsia="zh-CN" w:bidi="hi-IN"/>
        </w:rPr>
      </w:pPr>
      <w:r>
        <w:rPr>
          <w:rFonts w:cs="Arial" w:ascii="Arial" w:hAnsi="Arial"/>
          <w:b w:val="false"/>
          <w:bCs w:val="false"/>
          <w:color w:val="000000"/>
          <w:spacing w:val="-2"/>
          <w:sz w:val="22"/>
          <w:szCs w:val="22"/>
          <w:lang w:val="en-GB" w:eastAsia="zh-CN" w:bidi="hi-IN"/>
        </w:rPr>
        <w:tab/>
        <w:t>This event, like many previous international events in Japan was run by a very professional staff, a large number of hard working officials and with very adequate facilities. A very large number (thousands) of volunteers from the city and the University of Saga helped to organise a very successful event.</w:t>
      </w:r>
    </w:p>
    <w:p>
      <w:pPr>
        <w:pStyle w:val="Normal"/>
        <w:widowControl/>
        <w:bidi w:val="0"/>
        <w:spacing w:before="57" w:after="57"/>
        <w:ind w:left="1134" w:right="0" w:hanging="510"/>
        <w:jc w:val="both"/>
        <w:rPr>
          <w:rFonts w:ascii="Arial" w:hAnsi="Arial" w:cs="Arial"/>
          <w:b w:val="false"/>
          <w:b w:val="false"/>
          <w:bCs w:val="false"/>
          <w:color w:val="000000"/>
          <w:spacing w:val="-2"/>
          <w:sz w:val="22"/>
          <w:szCs w:val="22"/>
          <w:lang w:val="en-GB" w:eastAsia="zh-CN" w:bidi="hi-IN"/>
        </w:rPr>
      </w:pPr>
      <w:r>
        <w:rPr>
          <w:rFonts w:cs="Arial" w:ascii="Arial" w:hAnsi="Arial"/>
          <w:b w:val="false"/>
          <w:bCs w:val="false"/>
          <w:color w:val="000000"/>
          <w:spacing w:val="-2"/>
          <w:sz w:val="22"/>
          <w:szCs w:val="22"/>
          <w:lang w:val="en-GB" w:eastAsia="zh-CN" w:bidi="hi-IN"/>
        </w:rPr>
        <w:tab/>
        <w:t>All problems found at the pre-event in 2015 were taken care of.</w:t>
      </w:r>
    </w:p>
    <w:p>
      <w:pPr>
        <w:pStyle w:val="Normal"/>
        <w:tabs>
          <w:tab w:val="left" w:pos="180" w:leader="none"/>
        </w:tabs>
        <w:spacing w:before="57" w:after="57"/>
        <w:ind w:left="1134" w:right="170" w:hanging="454"/>
        <w:jc w:val="both"/>
        <w:rPr>
          <w:rFonts w:ascii="Arial" w:hAnsi="Arial" w:cs="Arial"/>
          <w:b w:val="false"/>
          <w:b w:val="false"/>
          <w:bCs w:val="false"/>
          <w:color w:val="000000"/>
          <w:spacing w:val="-2"/>
          <w:sz w:val="22"/>
          <w:szCs w:val="22"/>
          <w:lang w:val="en-GB"/>
        </w:rPr>
      </w:pPr>
      <w:r>
        <w:rPr>
          <w:rFonts w:cs="Arial" w:ascii="Arial" w:hAnsi="Arial"/>
          <w:b w:val="false"/>
          <w:bCs w:val="false"/>
          <w:color w:val="000000"/>
          <w:spacing w:val="-2"/>
          <w:sz w:val="22"/>
          <w:szCs w:val="22"/>
          <w:lang w:val="en-GB"/>
        </w:rPr>
        <w:tab/>
        <w:t>In addition to the 105 competing teams, there were about 100 fiesta teams who entertained the large crowd.</w:t>
      </w:r>
    </w:p>
    <w:p>
      <w:pPr>
        <w:pStyle w:val="Normal"/>
        <w:tabs>
          <w:tab w:val="left" w:pos="180" w:leader="none"/>
          <w:tab w:val="left" w:pos="7650" w:leader="none"/>
        </w:tabs>
        <w:spacing w:before="29" w:after="0"/>
        <w:ind w:left="1134" w:right="170" w:hanging="454"/>
        <w:rPr>
          <w:rFonts w:ascii="Arial" w:hAnsi="Arial"/>
          <w:b/>
          <w:b/>
          <w:bCs/>
          <w:color w:val="12120D"/>
          <w:sz w:val="22"/>
          <w:szCs w:val="22"/>
          <w:lang w:val="en-GB"/>
        </w:rPr>
      </w:pPr>
      <w:r>
        <w:rPr>
          <w:rFonts w:ascii="Arial" w:hAnsi="Arial"/>
          <w:b/>
          <w:bCs/>
          <w:color w:val="12120D"/>
          <w:sz w:val="22"/>
          <w:szCs w:val="22"/>
          <w:lang w:val="en-GB"/>
        </w:rPr>
        <w:t>Anti-Doping Test</w:t>
        <w:tab/>
      </w:r>
      <w:r>
        <w:rPr>
          <w:rFonts w:ascii="Arial" w:hAnsi="Arial"/>
          <w:b/>
          <w:bCs/>
          <w:color w:val="12120D"/>
          <w:sz w:val="22"/>
          <w:szCs w:val="22"/>
          <w:lang w:val="en-GB"/>
        </w:rPr>
        <w:t>EPAS and FAI</w:t>
      </w:r>
    </w:p>
    <w:p>
      <w:pPr>
        <w:pStyle w:val="Normal"/>
        <w:tabs>
          <w:tab w:val="left" w:pos="180" w:leader="none"/>
        </w:tabs>
        <w:spacing w:before="29" w:after="0"/>
        <w:ind w:left="1134" w:right="170" w:hanging="454"/>
        <w:rPr>
          <w:rFonts w:ascii="Arial" w:hAnsi="Arial"/>
          <w:b w:val="false"/>
          <w:b w:val="false"/>
          <w:bCs w:val="false"/>
          <w:color w:val="12120D"/>
          <w:sz w:val="22"/>
          <w:szCs w:val="22"/>
          <w:lang w:val="en-GB"/>
        </w:rPr>
      </w:pPr>
      <w:r>
        <w:rPr>
          <w:rFonts w:ascii="Arial" w:hAnsi="Arial"/>
          <w:b w:val="false"/>
          <w:bCs w:val="false"/>
          <w:color w:val="12120D"/>
          <w:sz w:val="22"/>
          <w:szCs w:val="22"/>
          <w:lang w:val="en-GB"/>
        </w:rPr>
        <w:tab/>
      </w:r>
      <w:r>
        <w:rPr>
          <w:rFonts w:cs="Arial" w:ascii="Arial" w:hAnsi="Arial"/>
          <w:b w:val="false"/>
          <w:bCs w:val="false"/>
          <w:color w:val="000000"/>
          <w:spacing w:val="-2"/>
          <w:sz w:val="22"/>
          <w:szCs w:val="22"/>
          <w:lang w:val="en-GB"/>
        </w:rPr>
        <w:t xml:space="preserve">A few days before the event, the organisers were informed by JADA that an Anti-Doping test was planned. The organisers were requested to provide hotel rooms with refrigerators, four persons to act as chaperones and transportation for pilots and chaperones from competition </w:t>
      </w:r>
      <w:r>
        <w:rPr>
          <w:rFonts w:cs="Arial" w:ascii="Arial" w:hAnsi="Arial"/>
          <w:b w:val="false"/>
          <w:bCs w:val="false"/>
          <w:color w:val="000000"/>
          <w:spacing w:val="-2"/>
          <w:sz w:val="22"/>
          <w:szCs w:val="22"/>
          <w:lang w:val="en-GB"/>
        </w:rPr>
        <w:t>centre</w:t>
      </w:r>
      <w:r>
        <w:rPr>
          <w:rFonts w:cs="Arial" w:ascii="Arial" w:hAnsi="Arial"/>
          <w:b w:val="false"/>
          <w:bCs w:val="false"/>
          <w:color w:val="000000"/>
          <w:spacing w:val="-2"/>
          <w:sz w:val="22"/>
          <w:szCs w:val="22"/>
          <w:lang w:val="en-GB"/>
        </w:rPr>
        <w:t xml:space="preserve"> to hotel. The chaperones should be English speaking and have no connection with the event or organisation.</w:t>
      </w:r>
    </w:p>
    <w:p>
      <w:pPr>
        <w:pStyle w:val="Normal"/>
        <w:tabs>
          <w:tab w:val="left" w:pos="180" w:leader="none"/>
        </w:tabs>
        <w:spacing w:before="29" w:after="0"/>
        <w:ind w:left="1134" w:right="170" w:hanging="454"/>
        <w:rPr>
          <w:rFonts w:ascii="Arial" w:hAnsi="Arial" w:cs="Arial"/>
          <w:b w:val="false"/>
          <w:b w:val="false"/>
          <w:bCs w:val="false"/>
          <w:color w:val="000000"/>
          <w:spacing w:val="-2"/>
          <w:sz w:val="22"/>
          <w:szCs w:val="22"/>
          <w:lang w:val="en-GB"/>
        </w:rPr>
      </w:pPr>
      <w:r>
        <w:rPr>
          <w:rFonts w:cs="Arial" w:ascii="Arial" w:hAnsi="Arial"/>
          <w:b w:val="false"/>
          <w:bCs w:val="false"/>
          <w:color w:val="000000"/>
          <w:spacing w:val="-2"/>
          <w:sz w:val="22"/>
          <w:szCs w:val="22"/>
          <w:lang w:val="en-GB"/>
        </w:rPr>
        <w:tab/>
        <w:t>The organisers had difficulties to find volunteer chaperones without connection to the organisation. To help the organisers, the FAI jurors volunteered and were accepted by FAI and JADA.</w:t>
      </w:r>
    </w:p>
    <w:p>
      <w:pPr>
        <w:pStyle w:val="Normal"/>
        <w:widowControl/>
        <w:tabs>
          <w:tab w:val="right" w:pos="9528" w:leader="none"/>
        </w:tabs>
        <w:bidi w:val="0"/>
        <w:spacing w:before="57" w:after="57"/>
        <w:ind w:left="1134" w:right="0" w:hanging="454"/>
        <w:jc w:val="both"/>
        <w:rPr>
          <w:rFonts w:ascii="Arial" w:hAnsi="Arial" w:eastAsia="SimSun" w:cs="Arial"/>
          <w:b w:val="false"/>
          <w:b w:val="false"/>
          <w:bCs w:val="false"/>
          <w:color w:val="000000"/>
          <w:spacing w:val="-2"/>
          <w:sz w:val="22"/>
          <w:szCs w:val="22"/>
          <w:lang w:val="en-GB" w:eastAsia="zh-CN" w:bidi="hi-IN"/>
        </w:rPr>
      </w:pPr>
      <w:r>
        <w:rPr>
          <w:rFonts w:eastAsia="SimSun" w:cs="Arial" w:ascii="Arial" w:hAnsi="Arial"/>
          <w:b w:val="false"/>
          <w:bCs w:val="false"/>
          <w:color w:val="000000"/>
          <w:spacing w:val="-2"/>
          <w:sz w:val="22"/>
          <w:szCs w:val="22"/>
          <w:lang w:val="en-GB" w:eastAsia="zh-CN" w:bidi="hi-IN"/>
        </w:rPr>
        <w:tab/>
        <w:t>The testing  took a long time and conflicted with the pilots plans for refuelling, dinner and preparing for the next morning flight. The briefing for the morning flight was at 05:45.</w:t>
      </w:r>
    </w:p>
    <w:p>
      <w:pPr>
        <w:pStyle w:val="Normal"/>
        <w:widowControl/>
        <w:numPr>
          <w:ilvl w:val="0"/>
          <w:numId w:val="1"/>
        </w:numPr>
        <w:tabs>
          <w:tab w:val="right" w:pos="9528" w:leader="none"/>
        </w:tabs>
        <w:bidi w:val="0"/>
        <w:spacing w:before="57" w:after="57"/>
        <w:ind w:left="1474" w:right="0" w:hanging="340"/>
        <w:jc w:val="both"/>
        <w:rPr>
          <w:rFonts w:ascii="Arial" w:hAnsi="Arial" w:cs="Arial"/>
          <w:b w:val="false"/>
          <w:b w:val="false"/>
          <w:bCs w:val="false"/>
          <w:color w:val="000000"/>
          <w:spacing w:val="-2"/>
          <w:sz w:val="22"/>
          <w:szCs w:val="22"/>
          <w:lang w:val="en-GB" w:eastAsia="zh-CN" w:bidi="hi-IN"/>
        </w:rPr>
      </w:pPr>
      <w:r>
        <w:rPr>
          <w:rFonts w:cs="Arial" w:ascii="Arial" w:hAnsi="Arial"/>
          <w:b w:val="false"/>
          <w:bCs w:val="false"/>
          <w:color w:val="000000"/>
          <w:spacing w:val="-2"/>
          <w:sz w:val="22"/>
          <w:szCs w:val="22"/>
          <w:lang w:val="en-GB" w:eastAsia="zh-CN" w:bidi="hi-IN"/>
        </w:rPr>
        <w:t>The organisers must be informed at an early stage</w:t>
      </w:r>
    </w:p>
    <w:p>
      <w:pPr>
        <w:pStyle w:val="Normal"/>
        <w:widowControl/>
        <w:numPr>
          <w:ilvl w:val="0"/>
          <w:numId w:val="1"/>
        </w:numPr>
        <w:tabs>
          <w:tab w:val="right" w:pos="9528" w:leader="none"/>
        </w:tabs>
        <w:bidi w:val="0"/>
        <w:spacing w:before="57" w:after="57"/>
        <w:ind w:left="1474" w:right="0" w:hanging="340"/>
        <w:jc w:val="both"/>
        <w:rPr>
          <w:rFonts w:ascii="Arial" w:hAnsi="Arial" w:cs="Arial"/>
          <w:b w:val="false"/>
          <w:b w:val="false"/>
          <w:bCs w:val="false"/>
          <w:color w:val="000000"/>
          <w:spacing w:val="-2"/>
          <w:sz w:val="22"/>
          <w:szCs w:val="22"/>
          <w:lang w:val="en-GB" w:eastAsia="zh-CN" w:bidi="hi-IN"/>
        </w:rPr>
      </w:pPr>
      <w:r>
        <w:rPr>
          <w:rFonts w:cs="Arial" w:ascii="Arial" w:hAnsi="Arial"/>
          <w:b w:val="false"/>
          <w:bCs w:val="false"/>
          <w:color w:val="000000"/>
          <w:spacing w:val="-2"/>
          <w:sz w:val="22"/>
          <w:szCs w:val="22"/>
          <w:lang w:val="en-GB" w:eastAsia="zh-CN" w:bidi="hi-IN"/>
        </w:rPr>
        <w:t>The costs should not be covered by the organisers</w:t>
      </w:r>
    </w:p>
    <w:p>
      <w:pPr>
        <w:pStyle w:val="Normal"/>
        <w:widowControl/>
        <w:numPr>
          <w:ilvl w:val="0"/>
          <w:numId w:val="1"/>
        </w:numPr>
        <w:tabs>
          <w:tab w:val="right" w:pos="9528" w:leader="none"/>
        </w:tabs>
        <w:bidi w:val="0"/>
        <w:spacing w:before="57" w:after="57"/>
        <w:ind w:left="1474" w:right="0" w:hanging="340"/>
        <w:jc w:val="both"/>
        <w:rPr>
          <w:rFonts w:ascii="Arial" w:hAnsi="Arial" w:cs="Arial"/>
          <w:b w:val="false"/>
          <w:b w:val="false"/>
          <w:bCs w:val="false"/>
          <w:color w:val="000000"/>
          <w:spacing w:val="-2"/>
          <w:sz w:val="22"/>
          <w:szCs w:val="22"/>
          <w:lang w:val="en-GB" w:eastAsia="zh-CN" w:bidi="hi-IN"/>
        </w:rPr>
      </w:pPr>
      <w:r>
        <w:rPr>
          <w:rFonts w:cs="Arial" w:ascii="Arial" w:hAnsi="Arial"/>
          <w:b w:val="false"/>
          <w:bCs w:val="false"/>
          <w:color w:val="000000"/>
          <w:spacing w:val="-2"/>
          <w:sz w:val="22"/>
          <w:szCs w:val="22"/>
          <w:lang w:val="en-GB" w:eastAsia="zh-CN" w:bidi="hi-IN"/>
        </w:rPr>
        <w:t>WADA or their local representatives should be responsible for all arrangements and facilities</w:t>
      </w:r>
    </w:p>
    <w:p>
      <w:pPr>
        <w:pStyle w:val="Normal"/>
        <w:widowControl/>
        <w:numPr>
          <w:ilvl w:val="0"/>
          <w:numId w:val="1"/>
        </w:numPr>
        <w:tabs>
          <w:tab w:val="right" w:pos="9528" w:leader="none"/>
        </w:tabs>
        <w:bidi w:val="0"/>
        <w:spacing w:before="57" w:after="57"/>
        <w:ind w:left="1474" w:right="0" w:hanging="340"/>
        <w:jc w:val="both"/>
        <w:rPr>
          <w:rFonts w:ascii="Arial" w:hAnsi="Arial" w:cs="Arial"/>
          <w:b w:val="false"/>
          <w:b w:val="false"/>
          <w:bCs w:val="false"/>
          <w:color w:val="000000"/>
          <w:spacing w:val="-2"/>
          <w:sz w:val="22"/>
          <w:szCs w:val="22"/>
          <w:lang w:val="en-GB" w:eastAsia="zh-CN" w:bidi="hi-IN"/>
        </w:rPr>
      </w:pPr>
      <w:r>
        <w:rPr>
          <w:rFonts w:cs="Arial" w:ascii="Arial" w:hAnsi="Arial"/>
          <w:b w:val="false"/>
          <w:bCs w:val="false"/>
          <w:color w:val="000000"/>
          <w:spacing w:val="-2"/>
          <w:sz w:val="22"/>
          <w:szCs w:val="22"/>
          <w:lang w:val="en-GB" w:eastAsia="zh-CN" w:bidi="hi-IN"/>
        </w:rPr>
        <w:t>The testing should preferably be made at the competition centre</w:t>
      </w:r>
    </w:p>
    <w:p>
      <w:pPr>
        <w:pStyle w:val="Normal"/>
        <w:widowControl/>
        <w:numPr>
          <w:ilvl w:val="2"/>
          <w:numId w:val="1"/>
        </w:numPr>
        <w:tabs>
          <w:tab w:val="right" w:pos="9528" w:leader="none"/>
        </w:tabs>
        <w:bidi w:val="0"/>
        <w:spacing w:before="57" w:after="57"/>
        <w:ind w:left="1474" w:right="170" w:hanging="340"/>
        <w:jc w:val="both"/>
        <w:rPr>
          <w:rFonts w:ascii="Arial" w:hAnsi="Arial" w:cs="Arial"/>
          <w:b w:val="false"/>
          <w:b w:val="false"/>
          <w:bCs w:val="false"/>
          <w:color w:val="000000"/>
          <w:spacing w:val="-2"/>
          <w:sz w:val="22"/>
          <w:szCs w:val="22"/>
          <w:lang w:val="en-GB"/>
        </w:rPr>
      </w:pPr>
      <w:r>
        <w:rPr>
          <w:rFonts w:cs="Arial" w:ascii="Arial" w:hAnsi="Arial"/>
          <w:b w:val="false"/>
          <w:bCs w:val="false"/>
          <w:color w:val="000000"/>
          <w:spacing w:val="-2"/>
          <w:sz w:val="22"/>
          <w:szCs w:val="22"/>
          <w:lang w:val="en-GB"/>
        </w:rPr>
        <w:t>The procedure should not disturb normal operations for pilots, crew and organisation</w:t>
      </w:r>
    </w:p>
    <w:p>
      <w:pPr>
        <w:pStyle w:val="Normal"/>
        <w:tabs>
          <w:tab w:val="left" w:pos="180" w:leader="none"/>
        </w:tabs>
        <w:spacing w:before="29" w:after="0"/>
        <w:ind w:left="1134" w:right="170" w:hanging="454"/>
        <w:rPr>
          <w:rFonts w:ascii="Arial" w:hAnsi="Arial"/>
          <w:b/>
          <w:b/>
          <w:bCs/>
          <w:color w:val="12120D"/>
          <w:sz w:val="22"/>
          <w:szCs w:val="22"/>
          <w:lang w:val="en-GB"/>
        </w:rPr>
      </w:pPr>
      <w:r>
        <w:rPr>
          <w:rFonts w:ascii="Arial" w:hAnsi="Arial"/>
          <w:b/>
          <w:bCs/>
          <w:color w:val="12120D"/>
          <w:sz w:val="22"/>
          <w:szCs w:val="22"/>
          <w:lang w:val="en-GB"/>
        </w:rPr>
        <w:t>Event debriefing</w:t>
      </w:r>
    </w:p>
    <w:p>
      <w:pPr>
        <w:pStyle w:val="ListParagraph"/>
        <w:numPr>
          <w:ilvl w:val="0"/>
          <w:numId w:val="0"/>
        </w:numPr>
        <w:tabs>
          <w:tab w:val="left" w:pos="180" w:leader="none"/>
          <w:tab w:val="left" w:pos="8535" w:leader="none"/>
        </w:tabs>
        <w:spacing w:before="29" w:after="0"/>
        <w:ind w:left="1040" w:right="170" w:hanging="0"/>
        <w:jc w:val="left"/>
        <w:rPr>
          <w:rFonts w:ascii="Arial" w:hAnsi="Arial"/>
          <w:b w:val="false"/>
          <w:b w:val="false"/>
          <w:bCs w:val="false"/>
          <w:color w:val="12120D"/>
          <w:sz w:val="22"/>
          <w:szCs w:val="22"/>
          <w:lang w:val="en-GB"/>
        </w:rPr>
      </w:pPr>
      <w:r>
        <w:rPr>
          <w:rFonts w:ascii="Arial" w:hAnsi="Arial"/>
          <w:b w:val="false"/>
          <w:bCs w:val="false"/>
          <w:color w:val="12120D"/>
          <w:sz w:val="22"/>
          <w:szCs w:val="22"/>
          <w:lang w:val="en-GB"/>
        </w:rPr>
        <w:t>A successful, previously unequalled, event; the excellence largely due to the organising team</w:t>
        <w:tab/>
      </w:r>
      <w:r>
        <w:rPr>
          <w:rFonts w:ascii="Arial" w:hAnsi="Arial"/>
          <w:b/>
          <w:bCs/>
          <w:color w:val="12120D"/>
          <w:sz w:val="22"/>
          <w:szCs w:val="22"/>
          <w:u w:val="single"/>
          <w:lang w:val="en-GB"/>
        </w:rPr>
        <w:t>EPAS</w:t>
      </w:r>
    </w:p>
    <w:p>
      <w:pPr>
        <w:pStyle w:val="ListParagraph"/>
        <w:tabs>
          <w:tab w:val="left" w:pos="180" w:leader="none"/>
          <w:tab w:val="left" w:pos="8520" w:leader="none"/>
        </w:tabs>
        <w:spacing w:before="29" w:after="0"/>
        <w:ind w:left="1134" w:right="170" w:hanging="454"/>
        <w:jc w:val="left"/>
        <w:rPr>
          <w:rFonts w:ascii="Arial" w:hAnsi="Arial"/>
          <w:b w:val="false"/>
          <w:b w:val="false"/>
          <w:bCs w:val="false"/>
          <w:color w:val="12120D"/>
          <w:sz w:val="22"/>
          <w:szCs w:val="22"/>
          <w:lang w:val="en-GB"/>
        </w:rPr>
      </w:pPr>
      <w:r>
        <w:rPr>
          <w:rFonts w:ascii="Arial" w:hAnsi="Arial"/>
          <w:b/>
          <w:bCs/>
          <w:color w:val="12120D"/>
          <w:sz w:val="22"/>
          <w:szCs w:val="22"/>
          <w:lang w:val="en-GB"/>
        </w:rPr>
        <w:t>–</w:t>
      </w:r>
      <w:r>
        <w:rPr>
          <w:rFonts w:ascii="Arial" w:hAnsi="Arial"/>
          <w:b w:val="false"/>
          <w:bCs w:val="false"/>
          <w:color w:val="12120D"/>
          <w:sz w:val="22"/>
          <w:szCs w:val="22"/>
          <w:lang w:val="en-GB"/>
        </w:rPr>
        <w:tab/>
      </w:r>
      <w:r>
        <w:rPr>
          <w:rFonts w:ascii="Arial" w:hAnsi="Arial"/>
          <w:b w:val="false"/>
          <w:bCs w:val="false"/>
          <w:color w:val="12120D"/>
          <w:sz w:val="22"/>
          <w:szCs w:val="22"/>
          <w:lang w:val="en-GB"/>
        </w:rPr>
        <w:t>The quality of the speaker system in the briefing room varied with the number of persons in the room and with the position in the room.</w:t>
        <w:tab/>
      </w:r>
      <w:r>
        <w:rPr>
          <w:rFonts w:ascii="Arial" w:hAnsi="Arial"/>
          <w:b/>
          <w:bCs/>
          <w:color w:val="12120D"/>
          <w:sz w:val="22"/>
          <w:szCs w:val="22"/>
          <w:u w:val="single"/>
          <w:lang w:val="en-GB"/>
        </w:rPr>
        <w:t>EPAS</w:t>
      </w:r>
    </w:p>
    <w:p>
      <w:pPr>
        <w:pStyle w:val="ListParagraph"/>
        <w:tabs>
          <w:tab w:val="left" w:pos="180" w:leader="none"/>
          <w:tab w:val="left" w:pos="8505" w:leader="none"/>
        </w:tabs>
        <w:spacing w:before="29" w:after="0"/>
        <w:ind w:left="1134" w:right="170" w:hanging="454"/>
        <w:jc w:val="left"/>
        <w:rPr>
          <w:rFonts w:ascii="Arial" w:hAnsi="Arial"/>
          <w:b w:val="false"/>
          <w:b w:val="false"/>
          <w:bCs w:val="false"/>
          <w:color w:val="12120D"/>
          <w:sz w:val="22"/>
          <w:szCs w:val="22"/>
          <w:lang w:val="en-GB"/>
        </w:rPr>
      </w:pPr>
      <w:r>
        <w:rPr>
          <w:rFonts w:ascii="Arial" w:hAnsi="Arial"/>
          <w:b/>
          <w:bCs/>
          <w:color w:val="12120D"/>
          <w:sz w:val="22"/>
          <w:szCs w:val="22"/>
          <w:lang w:val="en-GB"/>
        </w:rPr>
        <w:t>–</w:t>
      </w:r>
      <w:r>
        <w:rPr>
          <w:rFonts w:ascii="Arial" w:hAnsi="Arial"/>
          <w:b w:val="false"/>
          <w:bCs w:val="false"/>
          <w:color w:val="12120D"/>
          <w:sz w:val="22"/>
          <w:szCs w:val="22"/>
          <w:lang w:val="en-GB"/>
        </w:rPr>
        <w:tab/>
      </w:r>
      <w:r>
        <w:rPr>
          <w:rFonts w:ascii="Arial" w:hAnsi="Arial"/>
          <w:b w:val="false"/>
          <w:bCs w:val="false"/>
          <w:color w:val="12120D"/>
          <w:sz w:val="22"/>
          <w:szCs w:val="22"/>
          <w:lang w:val="en-GB"/>
        </w:rPr>
        <w:t>The role and facilities for Team Managers was discussed.</w:t>
        <w:tab/>
      </w:r>
      <w:r>
        <w:rPr>
          <w:rFonts w:ascii="Arial" w:hAnsi="Arial"/>
          <w:b/>
          <w:bCs/>
          <w:color w:val="12120D"/>
          <w:sz w:val="22"/>
          <w:szCs w:val="22"/>
          <w:u w:val="single"/>
          <w:lang w:val="en-GB"/>
        </w:rPr>
        <w:t>AX WG</w:t>
      </w:r>
    </w:p>
    <w:p>
      <w:pPr>
        <w:pStyle w:val="Normal"/>
        <w:tabs>
          <w:tab w:val="left" w:pos="180" w:leader="none"/>
          <w:tab w:val="left" w:pos="8520" w:leader="none"/>
        </w:tabs>
        <w:spacing w:before="29" w:after="0"/>
        <w:ind w:left="1134" w:right="170" w:hanging="454"/>
        <w:jc w:val="left"/>
        <w:rPr>
          <w:rFonts w:ascii="Arial" w:hAnsi="Arial"/>
          <w:b w:val="false"/>
          <w:b w:val="false"/>
          <w:bCs w:val="false"/>
          <w:color w:val="12120D"/>
          <w:sz w:val="22"/>
          <w:szCs w:val="22"/>
          <w:lang w:val="en-GB"/>
        </w:rPr>
      </w:pPr>
      <w:bookmarkStart w:id="1" w:name="__DdeLink__253_2028030831"/>
      <w:r>
        <w:rPr>
          <w:rFonts w:ascii="Arial" w:hAnsi="Arial"/>
          <w:b/>
          <w:bCs/>
          <w:color w:val="12120D"/>
          <w:sz w:val="22"/>
          <w:szCs w:val="22"/>
          <w:lang w:val="en-GB"/>
        </w:rPr>
        <w:t>–</w:t>
      </w:r>
      <w:bookmarkEnd w:id="1"/>
      <w:r>
        <w:rPr>
          <w:rFonts w:ascii="Arial" w:hAnsi="Arial"/>
          <w:b/>
          <w:bCs/>
          <w:color w:val="12120D"/>
          <w:sz w:val="22"/>
          <w:szCs w:val="22"/>
          <w:lang w:val="en-GB"/>
        </w:rPr>
        <w:tab/>
      </w:r>
      <w:r>
        <w:rPr>
          <w:rFonts w:ascii="Arial" w:hAnsi="Arial"/>
          <w:b/>
          <w:bCs/>
          <w:color w:val="12120D"/>
          <w:sz w:val="22"/>
          <w:szCs w:val="22"/>
          <w:lang w:val="en-GB"/>
        </w:rPr>
        <w:t>Vehicle and equipment hire, communication before and during event</w:t>
      </w:r>
    </w:p>
    <w:p>
      <w:pPr>
        <w:pStyle w:val="ListParagraph"/>
        <w:widowControl/>
        <w:tabs>
          <w:tab w:val="left" w:pos="180" w:leader="none"/>
        </w:tabs>
        <w:bidi w:val="0"/>
        <w:spacing w:before="29" w:after="0"/>
        <w:ind w:left="1417" w:right="170" w:hanging="454"/>
        <w:jc w:val="left"/>
        <w:rPr>
          <w:rFonts w:ascii="Arial" w:hAnsi="Arial"/>
          <w:b w:val="false"/>
          <w:b w:val="false"/>
          <w:bCs w:val="false"/>
          <w:color w:val="12120D"/>
          <w:sz w:val="22"/>
          <w:szCs w:val="22"/>
          <w:lang w:val="en-GB"/>
        </w:rPr>
      </w:pPr>
      <w:r>
        <w:rPr>
          <w:rFonts w:ascii="Arial" w:hAnsi="Arial"/>
          <w:b w:val="false"/>
          <w:bCs w:val="false"/>
          <w:color w:val="12120D"/>
          <w:sz w:val="22"/>
          <w:szCs w:val="22"/>
          <w:lang w:val="en-GB"/>
        </w:rPr>
        <w:tab/>
        <w:t>System of organisation was perfect. Congratulations to the Organisers</w:t>
      </w:r>
    </w:p>
    <w:p>
      <w:pPr>
        <w:pStyle w:val="ListParagraph"/>
        <w:widowControl/>
        <w:tabs>
          <w:tab w:val="left" w:pos="180" w:leader="none"/>
        </w:tabs>
        <w:bidi w:val="0"/>
        <w:spacing w:before="29" w:after="0"/>
        <w:ind w:left="1417" w:right="170" w:hanging="454"/>
        <w:jc w:val="left"/>
        <w:rPr>
          <w:rFonts w:ascii="Arial" w:hAnsi="Arial"/>
          <w:b w:val="false"/>
          <w:b w:val="false"/>
          <w:bCs w:val="false"/>
          <w:color w:val="12120D"/>
          <w:sz w:val="22"/>
          <w:szCs w:val="22"/>
          <w:lang w:val="en-GB"/>
        </w:rPr>
      </w:pPr>
      <w:r>
        <w:rPr>
          <w:rFonts w:ascii="Arial" w:hAnsi="Arial"/>
          <w:b w:val="false"/>
          <w:bCs w:val="false"/>
          <w:color w:val="12120D"/>
          <w:sz w:val="22"/>
          <w:szCs w:val="22"/>
          <w:lang w:val="en-GB"/>
        </w:rPr>
        <w:tab/>
        <w:t>Communications and assistance from Kaz and his teams w</w:t>
      </w:r>
      <w:r>
        <w:rPr>
          <w:rFonts w:ascii="Arial" w:hAnsi="Arial"/>
          <w:b w:val="false"/>
          <w:bCs w:val="false"/>
          <w:color w:val="12120D"/>
          <w:sz w:val="22"/>
          <w:szCs w:val="22"/>
          <w:lang w:val="en-GB"/>
        </w:rPr>
        <w:t>as</w:t>
      </w:r>
      <w:r>
        <w:rPr>
          <w:rFonts w:ascii="Arial" w:hAnsi="Arial"/>
          <w:b w:val="false"/>
          <w:bCs w:val="false"/>
          <w:color w:val="12120D"/>
          <w:sz w:val="22"/>
          <w:szCs w:val="22"/>
          <w:lang w:val="en-GB"/>
        </w:rPr>
        <w:t xml:space="preserve"> exceptional</w:t>
      </w:r>
    </w:p>
    <w:p>
      <w:pPr>
        <w:pStyle w:val="ListParagraph"/>
        <w:tabs>
          <w:tab w:val="left" w:pos="180" w:leader="none"/>
        </w:tabs>
        <w:spacing w:before="29" w:after="0"/>
        <w:ind w:left="1134" w:right="170" w:hanging="454"/>
        <w:jc w:val="left"/>
        <w:rPr>
          <w:rFonts w:ascii="Arial" w:hAnsi="Arial"/>
          <w:b/>
          <w:b/>
          <w:bCs/>
          <w:color w:val="12120D"/>
          <w:sz w:val="22"/>
          <w:szCs w:val="22"/>
          <w:lang w:val="en-GB"/>
        </w:rPr>
      </w:pPr>
      <w:r>
        <w:rPr>
          <w:rFonts w:ascii="Arial" w:hAnsi="Arial"/>
          <w:b/>
          <w:bCs/>
          <w:color w:val="12120D"/>
          <w:sz w:val="22"/>
          <w:szCs w:val="22"/>
          <w:lang w:val="en-GB"/>
        </w:rPr>
        <w:t>Comments received by mail after the debriefing</w:t>
      </w:r>
    </w:p>
    <w:p>
      <w:pPr>
        <w:pStyle w:val="Normal"/>
        <w:widowControl/>
        <w:tabs>
          <w:tab w:val="left" w:pos="8505" w:leader="none"/>
        </w:tabs>
        <w:bidi w:val="0"/>
        <w:ind w:left="1134" w:right="0" w:hanging="454"/>
        <w:jc w:val="left"/>
        <w:rPr>
          <w:rFonts w:ascii="Arial" w:hAnsi="Arial"/>
          <w:sz w:val="22"/>
          <w:szCs w:val="22"/>
          <w:lang w:val="en-GB" w:eastAsia="zh-CN" w:bidi="hi-IN"/>
        </w:rPr>
      </w:pPr>
      <w:r>
        <w:rPr>
          <w:rFonts w:ascii="Arial" w:hAnsi="Arial"/>
          <w:b/>
          <w:bCs/>
          <w:strike w:val="false"/>
          <w:dstrike w:val="false"/>
          <w:color w:val="12120D"/>
          <w:sz w:val="22"/>
          <w:szCs w:val="22"/>
          <w:u w:val="none"/>
          <w:lang w:val="en-GB" w:eastAsia="zh-CN" w:bidi="hi-IN"/>
        </w:rPr>
        <w:t>–</w:t>
      </w:r>
      <w:r>
        <w:rPr>
          <w:rFonts w:ascii="Arial" w:hAnsi="Arial"/>
          <w:b/>
          <w:bCs/>
          <w:strike w:val="false"/>
          <w:dstrike w:val="false"/>
          <w:sz w:val="22"/>
          <w:szCs w:val="22"/>
          <w:u w:val="none"/>
          <w:lang w:val="en-GB" w:eastAsia="zh-CN" w:bidi="hi-IN"/>
        </w:rPr>
        <w:tab/>
      </w:r>
      <w:r>
        <w:rPr>
          <w:rFonts w:ascii="Arial" w:hAnsi="Arial"/>
          <w:b/>
          <w:bCs/>
          <w:strike w:val="false"/>
          <w:dstrike w:val="false"/>
          <w:sz w:val="22"/>
          <w:szCs w:val="22"/>
          <w:u w:val="single"/>
          <w:lang w:val="en-GB" w:eastAsia="zh-CN" w:bidi="hi-IN"/>
        </w:rPr>
        <w:t>Target visibility</w:t>
      </w:r>
      <w:r>
        <w:rPr>
          <w:rFonts w:ascii="Arial" w:hAnsi="Arial"/>
          <w:b/>
          <w:bCs/>
          <w:strike w:val="false"/>
          <w:dstrike w:val="false"/>
          <w:sz w:val="22"/>
          <w:szCs w:val="22"/>
          <w:u w:val="none"/>
          <w:lang w:val="en-GB" w:eastAsia="zh-CN" w:bidi="hi-IN"/>
        </w:rPr>
        <w:tab/>
      </w:r>
      <w:r>
        <w:rPr>
          <w:rFonts w:ascii="Arial" w:hAnsi="Arial"/>
          <w:b/>
          <w:bCs/>
          <w:strike w:val="false"/>
          <w:dstrike w:val="false"/>
          <w:sz w:val="22"/>
          <w:szCs w:val="22"/>
          <w:u w:val="single"/>
          <w:lang w:val="en-GB" w:eastAsia="zh-CN" w:bidi="hi-IN"/>
        </w:rPr>
        <w:t>AX WG</w:t>
      </w:r>
      <w:r>
        <w:rPr>
          <w:rFonts w:ascii="Arial" w:hAnsi="Arial"/>
          <w:sz w:val="22"/>
          <w:szCs w:val="22"/>
          <w:lang w:val="en-GB" w:eastAsia="zh-CN" w:bidi="hi-IN"/>
        </w:rPr>
        <w:br/>
        <w:t>Red and blue targets are very difficult to see from the sky. The best contrasting colour in my experience is white (except on snow).</w:t>
      </w:r>
    </w:p>
    <w:p>
      <w:pPr>
        <w:pStyle w:val="Normal"/>
        <w:widowControl/>
        <w:tabs>
          <w:tab w:val="left" w:pos="8520" w:leader="none"/>
        </w:tabs>
        <w:bidi w:val="0"/>
        <w:spacing w:before="113" w:after="0"/>
        <w:ind w:left="1134" w:right="0" w:hanging="397"/>
        <w:jc w:val="left"/>
        <w:rPr>
          <w:rFonts w:ascii="Arial" w:hAnsi="Arial"/>
          <w:sz w:val="22"/>
          <w:szCs w:val="22"/>
          <w:lang w:val="en-GB" w:eastAsia="zh-CN" w:bidi="hi-IN"/>
        </w:rPr>
      </w:pPr>
      <w:r>
        <w:rPr>
          <w:rFonts w:ascii="Arial" w:hAnsi="Arial"/>
          <w:b/>
          <w:bCs/>
          <w:color w:val="12120D"/>
          <w:sz w:val="22"/>
          <w:szCs w:val="22"/>
          <w:u w:val="none"/>
          <w:lang w:val="en-GB" w:eastAsia="zh-CN" w:bidi="hi-IN"/>
        </w:rPr>
        <w:t>–</w:t>
      </w:r>
      <w:r>
        <w:rPr>
          <w:rFonts w:ascii="Arial" w:hAnsi="Arial"/>
          <w:b/>
          <w:bCs/>
          <w:sz w:val="22"/>
          <w:szCs w:val="22"/>
          <w:u w:val="none"/>
          <w:lang w:val="en-GB" w:eastAsia="zh-CN" w:bidi="hi-IN"/>
        </w:rPr>
        <w:tab/>
      </w:r>
      <w:r>
        <w:rPr>
          <w:rFonts w:ascii="Arial" w:hAnsi="Arial"/>
          <w:b/>
          <w:bCs/>
          <w:sz w:val="22"/>
          <w:szCs w:val="22"/>
          <w:u w:val="single"/>
          <w:lang w:val="en-GB" w:eastAsia="zh-CN" w:bidi="hi-IN"/>
        </w:rPr>
        <w:t>Marker throwing:</w:t>
      </w:r>
      <w:r>
        <w:rPr>
          <w:rFonts w:ascii="Arial" w:hAnsi="Arial"/>
          <w:b/>
          <w:bCs/>
          <w:sz w:val="22"/>
          <w:szCs w:val="22"/>
          <w:u w:val="none"/>
          <w:lang w:val="en-GB" w:eastAsia="zh-CN" w:bidi="hi-IN"/>
        </w:rPr>
        <w:tab/>
      </w:r>
      <w:r>
        <w:rPr>
          <w:rFonts w:ascii="Arial" w:hAnsi="Arial"/>
          <w:b/>
          <w:bCs/>
          <w:sz w:val="22"/>
          <w:szCs w:val="22"/>
          <w:u w:val="single"/>
          <w:lang w:val="en-GB" w:eastAsia="zh-CN" w:bidi="hi-IN"/>
        </w:rPr>
        <w:t>AX WG</w:t>
      </w:r>
    </w:p>
    <w:p>
      <w:pPr>
        <w:pStyle w:val="Normal"/>
        <w:tabs>
          <w:tab w:val="left" w:pos="180" w:leader="none"/>
        </w:tabs>
        <w:spacing w:before="29" w:after="0"/>
        <w:ind w:left="1134" w:right="170" w:hanging="454"/>
        <w:jc w:val="left"/>
        <w:rPr>
          <w:rFonts w:ascii="Arial" w:hAnsi="Arial"/>
          <w:b w:val="false"/>
          <w:b w:val="false"/>
          <w:bCs w:val="false"/>
          <w:color w:val="12120D"/>
          <w:sz w:val="22"/>
          <w:szCs w:val="22"/>
          <w:lang w:val="en-GB"/>
        </w:rPr>
      </w:pPr>
      <w:r>
        <w:rPr>
          <w:rFonts w:ascii="Arial" w:hAnsi="Arial"/>
          <w:b w:val="false"/>
          <w:bCs w:val="false"/>
          <w:color w:val="12120D"/>
          <w:sz w:val="22"/>
          <w:szCs w:val="22"/>
          <w:lang w:val="en-GB" w:eastAsia="zh-CN" w:bidi="hi-IN"/>
        </w:rPr>
        <w:tab/>
        <w:t xml:space="preserve">Due to the increased pilots skills, almost 80% get in throwing range to the targets. To concentrate scores more on ballooning than on throwing skills, I think GMD should be used in all tasks (also in PDG and FON). </w:t>
        <w:br/>
        <w:t>Marker throwing</w:t>
      </w:r>
      <w:r>
        <w:rPr>
          <w:rFonts w:ascii="Arial" w:hAnsi="Arial"/>
          <w:b w:val="false"/>
          <w:bCs w:val="false"/>
          <w:color w:val="12120D"/>
          <w:sz w:val="22"/>
          <w:szCs w:val="22"/>
          <w:lang w:val="en-GB"/>
        </w:rPr>
        <w:t xml:space="preserve"> in front of the public is acceptable for more 'action' to spectators and cameras. </w:t>
      </w:r>
    </w:p>
    <w:p>
      <w:pPr>
        <w:pStyle w:val="Normal"/>
        <w:tabs>
          <w:tab w:val="left" w:pos="7365" w:leader="none"/>
        </w:tabs>
        <w:spacing w:before="113" w:after="0"/>
        <w:ind w:left="1134" w:right="0" w:hanging="454"/>
        <w:jc w:val="left"/>
        <w:rPr>
          <w:rFonts w:ascii="Arial" w:hAnsi="Arial"/>
          <w:sz w:val="22"/>
          <w:szCs w:val="22"/>
          <w:lang w:val="en-GB" w:eastAsia="zh-CN" w:bidi="hi-IN"/>
        </w:rPr>
      </w:pPr>
      <w:r>
        <w:rPr>
          <w:rFonts w:ascii="Arial" w:hAnsi="Arial"/>
          <w:b/>
          <w:bCs/>
          <w:color w:val="12120D"/>
          <w:sz w:val="22"/>
          <w:szCs w:val="22"/>
          <w:u w:val="none"/>
          <w:lang w:val="en-GB" w:eastAsia="zh-CN" w:bidi="hi-IN"/>
        </w:rPr>
        <w:t>–</w:t>
      </w:r>
      <w:r>
        <w:rPr>
          <w:rFonts w:ascii="Arial" w:hAnsi="Arial"/>
          <w:b/>
          <w:bCs/>
          <w:sz w:val="22"/>
          <w:szCs w:val="22"/>
          <w:u w:val="none"/>
          <w:lang w:val="en-GB" w:eastAsia="zh-CN" w:bidi="hi-IN"/>
        </w:rPr>
        <w:tab/>
      </w:r>
      <w:r>
        <w:rPr>
          <w:rFonts w:ascii="Arial" w:hAnsi="Arial"/>
          <w:b/>
          <w:bCs/>
          <w:sz w:val="22"/>
          <w:szCs w:val="22"/>
          <w:u w:val="single"/>
          <w:lang w:val="en-GB" w:eastAsia="zh-CN" w:bidi="hi-IN"/>
        </w:rPr>
        <w:t>PZ altitude infringement:</w:t>
      </w:r>
      <w:r>
        <w:rPr>
          <w:rFonts w:ascii="Arial" w:hAnsi="Arial"/>
          <w:b/>
          <w:bCs/>
          <w:sz w:val="22"/>
          <w:szCs w:val="22"/>
          <w:u w:val="none"/>
          <w:lang w:val="en-GB" w:eastAsia="zh-CN" w:bidi="hi-IN"/>
        </w:rPr>
        <w:tab/>
      </w:r>
      <w:r>
        <w:rPr>
          <w:rFonts w:ascii="Arial" w:hAnsi="Arial"/>
          <w:b/>
          <w:bCs/>
          <w:sz w:val="22"/>
          <w:szCs w:val="22"/>
          <w:u w:val="none"/>
          <w:lang w:val="en-GB" w:eastAsia="zh-CN" w:bidi="hi-IN"/>
        </w:rPr>
        <w:t>AX WG, ScoringWG</w:t>
      </w:r>
    </w:p>
    <w:p>
      <w:pPr>
        <w:pStyle w:val="Normal"/>
        <w:ind w:left="1134" w:right="0" w:hanging="454"/>
        <w:jc w:val="left"/>
        <w:rPr>
          <w:rFonts w:ascii="Arial" w:hAnsi="Arial"/>
          <w:sz w:val="22"/>
          <w:szCs w:val="22"/>
          <w:lang w:val="en-GB" w:eastAsia="zh-CN" w:bidi="hi-IN"/>
        </w:rPr>
      </w:pPr>
      <w:r>
        <w:rPr>
          <w:rFonts w:ascii="Arial" w:hAnsi="Arial"/>
          <w:sz w:val="22"/>
          <w:szCs w:val="22"/>
          <w:lang w:val="en-GB" w:eastAsia="zh-CN" w:bidi="hi-IN"/>
        </w:rPr>
        <w:tab/>
        <w:t>A pilot was penalised for flying in a PZ below 300 ft but his GPS altitude indicated above 350 ft.</w:t>
      </w:r>
    </w:p>
    <w:p>
      <w:pPr>
        <w:pStyle w:val="Normal"/>
        <w:widowControl/>
        <w:tabs>
          <w:tab w:val="left" w:pos="8565" w:leader="none"/>
        </w:tabs>
        <w:bidi w:val="0"/>
        <w:spacing w:lineRule="auto" w:line="276"/>
        <w:ind w:left="1644" w:right="0" w:hanging="227"/>
        <w:jc w:val="left"/>
        <w:rPr>
          <w:rFonts w:ascii="Arial" w:hAnsi="Arial"/>
          <w:sz w:val="22"/>
          <w:szCs w:val="22"/>
          <w:lang w:val="en-GB" w:eastAsia="zh-CN" w:bidi="hi-IN"/>
        </w:rPr>
      </w:pPr>
      <w:r>
        <w:rPr>
          <w:rFonts w:ascii="Arial" w:hAnsi="Arial"/>
          <w:b/>
          <w:bCs/>
          <w:sz w:val="22"/>
          <w:szCs w:val="22"/>
          <w:u w:val="single"/>
          <w:lang w:val="en-GB" w:eastAsia="zh-CN" w:bidi="hi-IN"/>
        </w:rPr>
        <w:t xml:space="preserve">Jury </w:t>
      </w:r>
      <w:r>
        <w:rPr>
          <w:rFonts w:ascii="Arial" w:hAnsi="Arial"/>
          <w:b/>
          <w:bCs/>
          <w:sz w:val="22"/>
          <w:szCs w:val="22"/>
          <w:u w:val="single"/>
          <w:lang w:val="en-GB" w:eastAsia="zh-CN" w:bidi="hi-IN"/>
        </w:rPr>
        <w:t>Board comment</w:t>
      </w:r>
      <w:r>
        <w:rPr>
          <w:rFonts w:ascii="Arial" w:hAnsi="Arial"/>
          <w:b/>
          <w:bCs/>
          <w:sz w:val="22"/>
          <w:szCs w:val="22"/>
          <w:u w:val="single"/>
          <w:lang w:val="en-GB" w:eastAsia="zh-CN" w:bidi="hi-IN"/>
        </w:rPr>
        <w:t>:</w:t>
      </w:r>
      <w:r>
        <w:rPr>
          <w:rFonts w:ascii="Arial" w:hAnsi="Arial"/>
          <w:sz w:val="22"/>
          <w:szCs w:val="22"/>
          <w:lang w:val="en-GB" w:eastAsia="zh-CN" w:bidi="hi-IN"/>
        </w:rPr>
        <w:br/>
        <w:t>The rule about attaching the logger far out of reach from the pilot is unfair. The  altitude registered by the logger should always be visible to the pilot.</w:t>
      </w:r>
    </w:p>
    <w:p>
      <w:pPr>
        <w:pStyle w:val="Normal"/>
        <w:widowControl/>
        <w:tabs>
          <w:tab w:val="left" w:pos="180" w:leader="none"/>
        </w:tabs>
        <w:bidi w:val="0"/>
        <w:spacing w:lineRule="auto" w:line="276" w:before="29" w:after="0"/>
        <w:ind w:left="1701" w:right="0" w:hanging="454"/>
        <w:jc w:val="left"/>
        <w:rPr>
          <w:rFonts w:ascii="Arial" w:hAnsi="Arial"/>
          <w:b w:val="false"/>
          <w:b w:val="false"/>
          <w:bCs w:val="false"/>
          <w:color w:val="12120D"/>
          <w:sz w:val="22"/>
          <w:szCs w:val="22"/>
          <w:lang w:val="en-GB" w:eastAsia="zh-CN" w:bidi="hi-IN"/>
        </w:rPr>
      </w:pPr>
      <w:r>
        <w:rPr>
          <w:rFonts w:ascii="Arial" w:hAnsi="Arial"/>
          <w:b w:val="false"/>
          <w:bCs w:val="false"/>
          <w:color w:val="12120D"/>
          <w:sz w:val="22"/>
          <w:szCs w:val="22"/>
          <w:lang w:val="en-GB" w:eastAsia="zh-CN" w:bidi="hi-IN"/>
        </w:rPr>
        <w:tab/>
        <w:t xml:space="preserve">GPS altitude is not measured from MSL but from the WGS84 ellipsoid surface. In Saga, the difference is about 100 ft. </w:t>
      </w:r>
      <w:r>
        <w:rPr>
          <w:rFonts w:ascii="Arial" w:hAnsi="Arial"/>
          <w:b w:val="false"/>
          <w:bCs w:val="false"/>
          <w:color w:val="12120D"/>
          <w:sz w:val="22"/>
          <w:szCs w:val="22"/>
          <w:lang w:val="en-GB" w:eastAsia="zh-CN" w:bidi="hi-IN"/>
        </w:rPr>
        <w:t xml:space="preserve">Therefore </w:t>
      </w:r>
      <w:r>
        <w:rPr>
          <w:rFonts w:ascii="Arial" w:hAnsi="Arial"/>
          <w:b w:val="false"/>
          <w:bCs w:val="false"/>
          <w:color w:val="12120D"/>
          <w:sz w:val="22"/>
          <w:szCs w:val="22"/>
          <w:lang w:val="en-GB" w:eastAsia="zh-CN" w:bidi="hi-IN"/>
        </w:rPr>
        <w:t xml:space="preserve">350 ft GPS is about 250 ft MSL. In most places on earth the difference is </w:t>
      </w:r>
      <w:r>
        <w:rPr>
          <w:rFonts w:ascii="Arial" w:hAnsi="Arial"/>
          <w:b w:val="false"/>
          <w:bCs w:val="false"/>
          <w:color w:val="12120D"/>
          <w:sz w:val="22"/>
          <w:szCs w:val="22"/>
          <w:lang w:val="en-GB" w:eastAsia="zh-CN" w:bidi="hi-IN"/>
        </w:rPr>
        <w:t>+ 50m to -50m (+164 to -164 ft)</w:t>
      </w:r>
      <w:r>
        <w:rPr>
          <w:rFonts w:ascii="Arial" w:hAnsi="Arial"/>
          <w:b w:val="false"/>
          <w:bCs w:val="false"/>
          <w:color w:val="12120D"/>
          <w:sz w:val="22"/>
          <w:szCs w:val="22"/>
          <w:lang w:val="en-GB" w:eastAsia="zh-CN" w:bidi="hi-IN"/>
        </w:rPr>
        <w:t>. The difference should be stated in the rules or in the briefing notes.</w:t>
      </w:r>
    </w:p>
    <w:p>
      <w:pPr>
        <w:pStyle w:val="Normal"/>
        <w:widowControl/>
        <w:tabs>
          <w:tab w:val="left" w:pos="180" w:leader="none"/>
        </w:tabs>
        <w:bidi w:val="0"/>
        <w:spacing w:lineRule="auto" w:line="276" w:before="29" w:after="0"/>
        <w:ind w:left="1134" w:right="0" w:hanging="454"/>
        <w:jc w:val="left"/>
        <w:rPr>
          <w:rFonts w:ascii="Arial" w:hAnsi="Arial"/>
          <w:b/>
          <w:b/>
          <w:bCs/>
          <w:color w:val="12120D"/>
          <w:sz w:val="22"/>
          <w:szCs w:val="22"/>
          <w:u w:val="single"/>
          <w:lang w:val="en-GB" w:eastAsia="zh-CN" w:bidi="hi-IN"/>
        </w:rPr>
      </w:pPr>
      <w:r>
        <w:rPr>
          <w:rFonts w:ascii="Arial" w:hAnsi="Arial"/>
          <w:b/>
          <w:bCs/>
          <w:color w:val="12120D"/>
          <w:sz w:val="22"/>
          <w:szCs w:val="22"/>
          <w:u w:val="none"/>
          <w:lang w:val="en-GB" w:eastAsia="zh-CN" w:bidi="hi-IN"/>
        </w:rPr>
        <w:t>–</w:t>
      </w:r>
      <w:r>
        <w:rPr>
          <w:rFonts w:ascii="Arial" w:hAnsi="Arial"/>
          <w:b/>
          <w:bCs/>
          <w:color w:val="12120D"/>
          <w:sz w:val="22"/>
          <w:szCs w:val="22"/>
          <w:u w:val="none"/>
          <w:lang w:val="en-GB" w:eastAsia="zh-CN" w:bidi="hi-IN"/>
        </w:rPr>
        <w:tab/>
      </w:r>
      <w:r>
        <w:rPr>
          <w:rFonts w:ascii="Arial" w:hAnsi="Arial"/>
          <w:b/>
          <w:bCs/>
          <w:color w:val="12120D"/>
          <w:sz w:val="22"/>
          <w:szCs w:val="22"/>
          <w:u w:val="single"/>
          <w:lang w:val="en-GB" w:eastAsia="zh-CN" w:bidi="hi-IN"/>
        </w:rPr>
        <w:t>Altimeter setting</w:t>
      </w:r>
    </w:p>
    <w:p>
      <w:pPr>
        <w:pStyle w:val="Normal"/>
        <w:widowControl/>
        <w:tabs>
          <w:tab w:val="left" w:pos="180" w:leader="none"/>
        </w:tabs>
        <w:bidi w:val="0"/>
        <w:spacing w:lineRule="auto" w:line="276" w:before="29" w:after="0"/>
        <w:ind w:left="1134" w:right="0" w:hanging="454"/>
        <w:jc w:val="left"/>
        <w:rPr>
          <w:rFonts w:ascii="Arial" w:hAnsi="Arial"/>
          <w:b w:val="false"/>
          <w:b w:val="false"/>
          <w:bCs w:val="false"/>
          <w:color w:val="12120D"/>
          <w:sz w:val="22"/>
          <w:szCs w:val="22"/>
          <w:lang w:val="en-GB" w:eastAsia="zh-CN" w:bidi="hi-IN"/>
        </w:rPr>
      </w:pPr>
      <w:r>
        <w:rPr>
          <w:rFonts w:ascii="Arial" w:hAnsi="Arial"/>
          <w:b w:val="false"/>
          <w:bCs w:val="false"/>
          <w:color w:val="12120D"/>
          <w:sz w:val="22"/>
          <w:szCs w:val="22"/>
          <w:lang w:val="en-GB" w:eastAsia="zh-CN" w:bidi="hi-IN"/>
        </w:rPr>
        <w:tab/>
        <w:t>In one task 1016 hPa was used to calculate altitude, but QNH on task sheet was 1014 hPa.</w:t>
      </w:r>
    </w:p>
    <w:p>
      <w:pPr>
        <w:pStyle w:val="Normal"/>
        <w:widowControl/>
        <w:tabs>
          <w:tab w:val="left" w:pos="180" w:leader="none"/>
          <w:tab w:val="left" w:pos="7365" w:leader="none"/>
        </w:tabs>
        <w:bidi w:val="0"/>
        <w:spacing w:lineRule="auto" w:line="276" w:before="29" w:after="0"/>
        <w:ind w:left="1701" w:right="0" w:hanging="283"/>
        <w:jc w:val="left"/>
        <w:rPr>
          <w:rFonts w:ascii="Arial" w:hAnsi="Arial"/>
          <w:b w:val="false"/>
          <w:b w:val="false"/>
          <w:bCs w:val="false"/>
          <w:color w:val="12120D"/>
          <w:sz w:val="22"/>
          <w:szCs w:val="22"/>
          <w:lang w:val="en-GB" w:eastAsia="zh-CN" w:bidi="hi-IN"/>
        </w:rPr>
      </w:pPr>
      <w:r>
        <w:rPr>
          <w:rFonts w:ascii="Arial" w:hAnsi="Arial"/>
          <w:b w:val="false"/>
          <w:bCs w:val="false"/>
          <w:color w:val="12120D"/>
          <w:sz w:val="22"/>
          <w:szCs w:val="22"/>
          <w:lang w:val="en-GB" w:eastAsia="zh-CN" w:bidi="hi-IN"/>
        </w:rPr>
        <w:t xml:space="preserve">. </w:t>
      </w:r>
      <w:r>
        <w:rPr>
          <w:rFonts w:ascii="Arial" w:hAnsi="Arial"/>
          <w:b/>
          <w:bCs/>
          <w:color w:val="12120D"/>
          <w:sz w:val="22"/>
          <w:szCs w:val="22"/>
          <w:u w:val="single"/>
          <w:lang w:val="en-GB" w:eastAsia="zh-CN" w:bidi="hi-IN"/>
        </w:rPr>
        <w:t xml:space="preserve">Jury </w:t>
      </w:r>
      <w:r>
        <w:rPr>
          <w:rFonts w:ascii="Arial" w:hAnsi="Arial"/>
          <w:b/>
          <w:bCs/>
          <w:color w:val="12120D"/>
          <w:sz w:val="22"/>
          <w:szCs w:val="22"/>
          <w:u w:val="single"/>
          <w:lang w:val="en-GB" w:eastAsia="zh-CN" w:bidi="hi-IN"/>
        </w:rPr>
        <w:t>Board comment</w:t>
      </w:r>
      <w:r>
        <w:rPr>
          <w:rFonts w:ascii="Arial" w:hAnsi="Arial"/>
          <w:b/>
          <w:bCs/>
          <w:color w:val="12120D"/>
          <w:sz w:val="22"/>
          <w:szCs w:val="22"/>
          <w:u w:val="single"/>
          <w:lang w:val="en-GB" w:eastAsia="zh-CN" w:bidi="hi-IN"/>
        </w:rPr>
        <w:t>:</w:t>
      </w:r>
      <w:r>
        <w:rPr>
          <w:rFonts w:ascii="Arial" w:hAnsi="Arial"/>
          <w:b/>
          <w:bCs/>
          <w:color w:val="12120D"/>
          <w:sz w:val="22"/>
          <w:szCs w:val="22"/>
          <w:u w:val="none"/>
          <w:lang w:val="en-GB" w:eastAsia="zh-CN" w:bidi="hi-IN"/>
        </w:rPr>
        <w:tab/>
      </w:r>
      <w:r>
        <w:rPr>
          <w:rFonts w:ascii="Arial" w:hAnsi="Arial"/>
          <w:b/>
          <w:bCs/>
          <w:color w:val="12120D"/>
          <w:sz w:val="22"/>
          <w:szCs w:val="22"/>
          <w:u w:val="none"/>
          <w:lang w:val="en-GB" w:eastAsia="zh-CN" w:bidi="hi-IN"/>
        </w:rPr>
        <w:t>AX WG, Scoring WG</w:t>
      </w:r>
    </w:p>
    <w:p>
      <w:pPr>
        <w:pStyle w:val="Normal"/>
        <w:widowControl/>
        <w:tabs>
          <w:tab w:val="left" w:pos="180" w:leader="none"/>
        </w:tabs>
        <w:bidi w:val="0"/>
        <w:spacing w:lineRule="auto" w:line="276" w:before="29" w:after="0"/>
        <w:ind w:left="1701" w:right="0" w:hanging="454"/>
        <w:jc w:val="left"/>
        <w:rPr/>
      </w:pPr>
      <w:r>
        <w:rPr>
          <w:rFonts w:ascii="Arial" w:hAnsi="Arial"/>
          <w:b/>
          <w:bCs/>
          <w:color w:val="12120D"/>
          <w:sz w:val="22"/>
          <w:szCs w:val="22"/>
          <w:u w:val="none"/>
          <w:lang w:val="en-GB" w:eastAsia="zh-CN" w:bidi="hi-IN"/>
        </w:rPr>
        <w:tab/>
      </w:r>
      <w:r>
        <w:rPr>
          <w:rFonts w:ascii="Arial" w:hAnsi="Arial"/>
          <w:b w:val="false"/>
          <w:bCs w:val="false"/>
          <w:color w:val="12120D"/>
          <w:sz w:val="22"/>
          <w:szCs w:val="22"/>
          <w:lang w:val="en-GB" w:eastAsia="zh-CN" w:bidi="hi-IN"/>
        </w:rPr>
        <w:t xml:space="preserve">The pilot should know how to set their altimeter. The best way is to set the altimeter to a known altitude rather than to set It to a given QNH. The pressure scale is often not exact. One hPa is </w:t>
      </w:r>
      <w:r>
        <w:rPr>
          <w:rFonts w:ascii="Arial" w:hAnsi="Arial"/>
          <w:b w:val="false"/>
          <w:bCs w:val="false"/>
          <w:color w:val="12120D"/>
          <w:sz w:val="22"/>
          <w:szCs w:val="22"/>
          <w:lang w:val="en-GB" w:eastAsia="zh-CN" w:bidi="hi-IN"/>
        </w:rPr>
        <w:t xml:space="preserve">about </w:t>
      </w:r>
      <w:r>
        <w:rPr>
          <w:rFonts w:ascii="Arial" w:hAnsi="Arial"/>
          <w:b w:val="false"/>
          <w:bCs w:val="false"/>
          <w:color w:val="12120D"/>
          <w:sz w:val="22"/>
          <w:szCs w:val="22"/>
          <w:lang w:val="en-GB" w:eastAsia="zh-CN" w:bidi="hi-IN"/>
        </w:rPr>
        <w:t>25 ft.</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default"/>
  </w:font>
  <w:font w:name="Liberation Sans">
    <w:altName w:val="Arial"/>
    <w:charset w:val="00"/>
    <w:family w:val="roman"/>
    <w:pitch w:val="variable"/>
  </w:font>
  <w:font w:name="ITC Officina Sans Book">
    <w:charset w:val="00"/>
    <w:family w:val="swiss"/>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2">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sv-SE"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sz w:val="24"/>
      <w:szCs w:val="24"/>
      <w:lang w:val="sv-SE" w:eastAsia="zh-CN" w:bidi="hi-IN"/>
    </w:rPr>
  </w:style>
  <w:style w:type="character" w:styleId="Internetlnk">
    <w:name w:val="Internetlänk"/>
    <w:rPr>
      <w:color w:val="000080"/>
      <w:u w:val="single"/>
      <w:lang w:val="zxx" w:eastAsia="zxx" w:bidi="zxx"/>
    </w:rPr>
  </w:style>
  <w:style w:type="character" w:styleId="WW8Num2z0">
    <w:name w:val="WW8Num2z0"/>
    <w:qFormat/>
    <w:rPr>
      <w:rFonts w:ascii="Wingdings" w:hAnsi="Wingdings" w:cs="OpenSymbol;Arial Unicode M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paragraph" w:styleId="Rubrik">
    <w:name w:val="Rubrik"/>
    <w:basedOn w:val="Normal"/>
    <w:next w:val="Brdtext"/>
    <w:qFormat/>
    <w:pPr>
      <w:keepNext/>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 w:type="paragraph" w:styleId="Bodytext">
    <w:name w:val="Body text"/>
    <w:qFormat/>
    <w:pPr>
      <w:widowControl w:val="false"/>
      <w:tabs>
        <w:tab w:val="left" w:pos="2608" w:leader="none"/>
      </w:tabs>
      <w:autoSpaceDE w:val="false"/>
      <w:spacing w:lineRule="atLeast" w:line="280" w:before="0" w:after="170"/>
      <w:ind w:left="2268" w:hanging="0"/>
    </w:pPr>
    <w:rPr>
      <w:rFonts w:ascii="ITC Officina Sans Book" w:hAnsi="ITC Officina Sans Book" w:eastAsia="Times New Roman" w:cs="ITC Officina Sans Book"/>
      <w:color w:val="000000"/>
      <w:sz w:val="22"/>
      <w:szCs w:val="22"/>
      <w:lang w:val="fi-FI" w:bidi="ar-SA" w:eastAsia="zh-CN"/>
    </w:rPr>
  </w:style>
  <w:style w:type="paragraph" w:styleId="ListParagraph">
    <w:name w:val="List Paragraph"/>
    <w:basedOn w:val="Normal"/>
    <w:qFormat/>
    <w:pPr>
      <w:spacing w:before="0" w:after="0"/>
      <w:ind w:left="720" w:hanging="0"/>
      <w:contextualSpacing/>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102</TotalTime>
  <Application>LibreOffice/5.1.6.2$Windows_X86_64 LibreOffice_project/07ac168c60a517dba0f0d7bc7540f5afa45f0909</Application>
  <Pages>3</Pages>
  <Words>1364</Words>
  <Characters>6875</Characters>
  <CharactersWithSpaces>8212</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2017-01-02T22:32:13Z</dcterms:created>
  <dc:creator/>
  <dc:description/>
  <dc:language>sv-SE</dc:language>
  <cp:lastModifiedBy/>
  <dcterms:modified xsi:type="dcterms:W3CDTF">2017-01-07T01:17:17Z</dcterms:modified>
  <cp:revision>8</cp:revision>
  <dc:subject/>
  <dc:title/>
</cp:coreProperties>
</file>